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41AD" w14:textId="77777777" w:rsidR="00F91FEE" w:rsidRPr="00130378" w:rsidRDefault="00F91FEE" w:rsidP="001B22E2">
      <w:pPr>
        <w:spacing w:line="360" w:lineRule="auto"/>
        <w:jc w:val="both"/>
        <w:rPr>
          <w:rFonts w:ascii="Tahoma" w:hAnsi="Tahoma" w:cs="Tahoma"/>
          <w:color w:val="000000" w:themeColor="text1"/>
          <w:lang w:val="en-GB"/>
        </w:rPr>
      </w:pPr>
    </w:p>
    <w:p w14:paraId="5BAF5945" w14:textId="77777777" w:rsidR="00F91FEE" w:rsidRPr="00130378" w:rsidRDefault="00F91FEE" w:rsidP="00E05CFF">
      <w:pPr>
        <w:spacing w:line="360" w:lineRule="auto"/>
        <w:ind w:left="426"/>
        <w:jc w:val="both"/>
        <w:rPr>
          <w:rFonts w:ascii="Tahoma" w:hAnsi="Tahoma" w:cs="Tahoma"/>
          <w:color w:val="000000" w:themeColor="text1"/>
          <w:lang w:val="en-GB"/>
        </w:rPr>
      </w:pPr>
    </w:p>
    <w:p w14:paraId="71009A95" w14:textId="77777777" w:rsidR="004558A4" w:rsidRPr="00130378" w:rsidRDefault="004558A4" w:rsidP="00E05CFF">
      <w:pPr>
        <w:rPr>
          <w:rFonts w:ascii="Tahoma" w:eastAsia="Times New Roman" w:hAnsi="Tahoma" w:cs="Tahoma"/>
          <w:b/>
          <w:color w:val="000000" w:themeColor="text1"/>
          <w:lang w:val="en-GB"/>
        </w:rPr>
      </w:pPr>
    </w:p>
    <w:p w14:paraId="3F374342" w14:textId="77777777" w:rsidR="00B50B20" w:rsidRPr="00130378" w:rsidRDefault="00B50B20" w:rsidP="00D70CB0">
      <w:pPr>
        <w:spacing w:line="360" w:lineRule="auto"/>
        <w:ind w:left="426"/>
        <w:jc w:val="both"/>
        <w:rPr>
          <w:rFonts w:ascii="Tahoma" w:hAnsi="Tahoma" w:cs="Tahoma"/>
          <w:color w:val="000000" w:themeColor="text1"/>
          <w:lang w:val="en-GB"/>
        </w:rPr>
      </w:pPr>
    </w:p>
    <w:p w14:paraId="461C2201" w14:textId="77777777" w:rsidR="00B50B20" w:rsidRPr="00130378" w:rsidRDefault="00B50B20" w:rsidP="00D70CB0">
      <w:pPr>
        <w:rPr>
          <w:rFonts w:ascii="Tahoma" w:eastAsia="Times New Roman" w:hAnsi="Tahoma" w:cs="Tahoma"/>
          <w:b/>
          <w:color w:val="000000" w:themeColor="text1"/>
          <w:lang w:val="en-GB"/>
        </w:rPr>
      </w:pPr>
    </w:p>
    <w:p w14:paraId="405150D6" w14:textId="77777777" w:rsidR="00CA6B7F" w:rsidRPr="00C33793" w:rsidRDefault="00CA6B7F" w:rsidP="00E63087">
      <w:pPr>
        <w:spacing w:line="600" w:lineRule="auto"/>
        <w:ind w:left="284"/>
        <w:jc w:val="center"/>
        <w:rPr>
          <w:rStyle w:val="Emphasis"/>
          <w:b/>
          <w:sz w:val="36"/>
          <w:szCs w:val="36"/>
          <w:lang w:val="en-GB"/>
        </w:rPr>
      </w:pPr>
      <w:r w:rsidRPr="00E24589">
        <w:rPr>
          <w:rStyle w:val="Emphasis"/>
          <w:b/>
          <w:sz w:val="36"/>
          <w:szCs w:val="36"/>
          <w:lang w:val="en-GB"/>
        </w:rPr>
        <w:t>CALL OF TENDER FOR</w:t>
      </w:r>
    </w:p>
    <w:p w14:paraId="0A96FEBB" w14:textId="77777777" w:rsidR="00B50B20" w:rsidRPr="00C33793" w:rsidRDefault="00B50B20" w:rsidP="00E63087">
      <w:pPr>
        <w:spacing w:line="600" w:lineRule="auto"/>
        <w:ind w:left="284"/>
        <w:jc w:val="center"/>
        <w:rPr>
          <w:rStyle w:val="Emphasis"/>
          <w:b/>
          <w:sz w:val="36"/>
          <w:szCs w:val="36"/>
          <w:lang w:val="en-GB"/>
        </w:rPr>
      </w:pPr>
      <w:r w:rsidRPr="00C33793">
        <w:rPr>
          <w:rStyle w:val="Emphasis"/>
          <w:b/>
          <w:sz w:val="36"/>
          <w:szCs w:val="36"/>
          <w:lang w:val="en-GB"/>
        </w:rPr>
        <w:t>THE AWARD OF PROCUREMENT O</w:t>
      </w:r>
      <w:r w:rsidR="002B08D4" w:rsidRPr="00C33793">
        <w:rPr>
          <w:rStyle w:val="Emphasis"/>
          <w:b/>
          <w:sz w:val="36"/>
          <w:szCs w:val="36"/>
          <w:lang w:val="en-GB"/>
        </w:rPr>
        <w:t>F THE SUPPLY, INSTALLATION, COMM</w:t>
      </w:r>
      <w:r w:rsidRPr="00C33793">
        <w:rPr>
          <w:rStyle w:val="Emphasis"/>
          <w:b/>
          <w:sz w:val="36"/>
          <w:szCs w:val="36"/>
          <w:lang w:val="en-GB"/>
        </w:rPr>
        <w:t>ISSIONING AND TESTING OF TWO (2) DOUBLE LEVEL LUFFING JIB CRANES</w:t>
      </w:r>
    </w:p>
    <w:p w14:paraId="5DB70F5E" w14:textId="77777777" w:rsidR="00B50B20" w:rsidRPr="00C33793" w:rsidRDefault="00B50B20" w:rsidP="00E63087">
      <w:pPr>
        <w:spacing w:line="600" w:lineRule="auto"/>
        <w:ind w:left="284"/>
        <w:jc w:val="center"/>
        <w:rPr>
          <w:rStyle w:val="Emphasis"/>
          <w:b/>
          <w:sz w:val="36"/>
          <w:szCs w:val="36"/>
          <w:lang w:val="en-GB"/>
        </w:rPr>
      </w:pPr>
      <w:r w:rsidRPr="00C33793">
        <w:rPr>
          <w:rStyle w:val="Emphasis"/>
          <w:b/>
          <w:sz w:val="36"/>
          <w:szCs w:val="36"/>
          <w:lang w:val="en-GB"/>
        </w:rPr>
        <w:t>FOR SHIP REPAIR USE</w:t>
      </w:r>
    </w:p>
    <w:p w14:paraId="5C866D30" w14:textId="77777777" w:rsidR="005D6F84" w:rsidRPr="00C33793" w:rsidRDefault="005D6F84" w:rsidP="005D6F84">
      <w:pPr>
        <w:pStyle w:val="Heading8"/>
        <w:keepNext/>
        <w:numPr>
          <w:ilvl w:val="0"/>
          <w:numId w:val="0"/>
        </w:numPr>
        <w:tabs>
          <w:tab w:val="clear" w:pos="1440"/>
        </w:tabs>
        <w:suppressAutoHyphens/>
        <w:overflowPunct w:val="0"/>
        <w:autoSpaceDE w:val="0"/>
        <w:snapToGrid w:val="0"/>
        <w:spacing w:before="0" w:after="120"/>
        <w:ind w:left="284"/>
        <w:jc w:val="center"/>
        <w:textAlignment w:val="baseline"/>
        <w:rPr>
          <w:b/>
          <w:sz w:val="40"/>
          <w:szCs w:val="40"/>
        </w:rPr>
      </w:pPr>
      <w:r w:rsidRPr="00C33793">
        <w:rPr>
          <w:b/>
          <w:sz w:val="40"/>
          <w:szCs w:val="40"/>
        </w:rPr>
        <w:t>IN THE FRAMEWORK OF THE MANDATORY ENHANCEMENT: M.E.06</w:t>
      </w:r>
    </w:p>
    <w:p w14:paraId="079AE66C" w14:textId="77777777" w:rsidR="005D6F84" w:rsidRPr="004453E0" w:rsidRDefault="005D6F84" w:rsidP="00E63087">
      <w:pPr>
        <w:spacing w:line="600" w:lineRule="auto"/>
        <w:ind w:left="284"/>
        <w:jc w:val="center"/>
        <w:rPr>
          <w:rStyle w:val="Emphasis"/>
          <w:b/>
          <w:sz w:val="36"/>
          <w:szCs w:val="36"/>
          <w:lang w:val="en-US"/>
        </w:rPr>
      </w:pPr>
    </w:p>
    <w:p w14:paraId="5053FBD7" w14:textId="77777777" w:rsidR="00B50B20" w:rsidRPr="00C33793" w:rsidRDefault="00B50B20" w:rsidP="00D70CB0">
      <w:pPr>
        <w:spacing w:line="360" w:lineRule="auto"/>
        <w:jc w:val="both"/>
        <w:rPr>
          <w:color w:val="000000" w:themeColor="text1"/>
          <w:lang w:val="en-GB"/>
        </w:rPr>
      </w:pPr>
    </w:p>
    <w:p w14:paraId="40F14404" w14:textId="77777777" w:rsidR="00B50B20" w:rsidRPr="00C33793" w:rsidRDefault="00C00E25" w:rsidP="00D70CB0">
      <w:pPr>
        <w:spacing w:line="360" w:lineRule="auto"/>
        <w:jc w:val="center"/>
        <w:rPr>
          <w:rFonts w:eastAsia="Times New Roman"/>
          <w:b/>
          <w:color w:val="000000" w:themeColor="text1"/>
          <w:lang w:val="en-GB" w:eastAsia="en-US" w:bidi="en-US"/>
        </w:rPr>
      </w:pPr>
      <w:r w:rsidRPr="00C33793">
        <w:rPr>
          <w:rFonts w:eastAsia="Times New Roman"/>
          <w:b/>
          <w:noProof/>
          <w:color w:val="000000" w:themeColor="text1"/>
          <w:lang w:val="en-US" w:eastAsia="en-US"/>
        </w:rPr>
        <mc:AlternateContent>
          <mc:Choice Requires="wps">
            <w:drawing>
              <wp:anchor distT="0" distB="0" distL="114300" distR="114300" simplePos="0" relativeHeight="251673600" behindDoc="0" locked="0" layoutInCell="1" allowOverlap="1" wp14:anchorId="462089CB" wp14:editId="6953069D">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741BB32D" w14:textId="77777777" w:rsidR="004453E0" w:rsidRPr="0007123C" w:rsidRDefault="004453E0"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2089CB"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6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FIrT/pLAgAAWwQAAA4AAAAAAAAAAAAAAAAALgIAAGRycy9lMm9Eb2MueG1sUEsBAi0AFAAGAAgA&#10;AAAhABjSpZPhAAAADgEAAA8AAAAAAAAAAAAAAAAApQQAAGRycy9kb3ducmV2LnhtbFBLBQYAAAAA&#10;BAAEAPMAAACzBQAAAAA=&#10;">
                <v:textbox>
                  <w:txbxContent>
                    <w:p w14:paraId="741BB32D" w14:textId="77777777" w:rsidR="004453E0" w:rsidRPr="0007123C" w:rsidRDefault="004453E0" w:rsidP="00B50B20">
                      <w:pPr>
                        <w:rPr>
                          <w:b/>
                          <w:lang w:val="en-US"/>
                        </w:rPr>
                      </w:pPr>
                    </w:p>
                  </w:txbxContent>
                </v:textbox>
              </v:shape>
            </w:pict>
          </mc:Fallback>
        </mc:AlternateContent>
      </w:r>
      <w:r w:rsidRPr="004453E0">
        <w:rPr>
          <w:rFonts w:eastAsia="Times New Roman"/>
          <w:b/>
          <w:noProof/>
          <w:color w:val="000000" w:themeColor="text1"/>
          <w:lang w:val="en-US" w:eastAsia="en-US"/>
        </w:rPr>
        <mc:AlternateContent>
          <mc:Choice Requires="wps">
            <w:drawing>
              <wp:anchor distT="0" distB="0" distL="114300" distR="114300" simplePos="0" relativeHeight="251672576" behindDoc="0" locked="0" layoutInCell="1" allowOverlap="1" wp14:anchorId="31319505" wp14:editId="562EAE71">
                <wp:simplePos x="0" y="0"/>
                <wp:positionH relativeFrom="column">
                  <wp:posOffset>846455</wp:posOffset>
                </wp:positionH>
                <wp:positionV relativeFrom="paragraph">
                  <wp:posOffset>8136255</wp:posOffset>
                </wp:positionV>
                <wp:extent cx="6048375" cy="771525"/>
                <wp:effectExtent l="0" t="0" r="28575" b="28575"/>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67485E9" w14:textId="77777777" w:rsidR="004453E0" w:rsidRPr="0007123C" w:rsidRDefault="004453E0"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8" w:history="1">
                              <w:r w:rsidRPr="0007123C">
                                <w:rPr>
                                  <w:rStyle w:val="Hyperlink"/>
                                  <w:lang w:val="en-US"/>
                                </w:rPr>
                                <w:t>procurement@olp.gr</w:t>
                              </w:r>
                            </w:hyperlink>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3F41F856" w14:textId="77777777" w:rsidR="004453E0" w:rsidRPr="0007123C" w:rsidRDefault="004453E0"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319505"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HSz400CAABiBAAADgAAAAAAAAAAAAAAAAAuAgAAZHJzL2Uyb0RvYy54bWxQSwECLQAUAAYA&#10;CAAAACEAGNKlk+EAAAAOAQAADwAAAAAAAAAAAAAAAACnBAAAZHJzL2Rvd25yZXYueG1sUEsFBgAA&#10;AAAEAAQA8wAAALUFAAAAAA==&#10;">
                <v:textbox>
                  <w:txbxContent>
                    <w:p w14:paraId="067485E9" w14:textId="77777777" w:rsidR="004453E0" w:rsidRPr="0007123C" w:rsidRDefault="004453E0"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0" w:history="1">
                        <w:r w:rsidRPr="0007123C">
                          <w:rPr>
                            <w:rStyle w:val="Hyperlink"/>
                            <w:lang w:val="en-US"/>
                          </w:rPr>
                          <w:t>procurement@olp.gr</w:t>
                        </w:r>
                      </w:hyperlink>
                      <w:r w:rsidRPr="0007123C">
                        <w:rPr>
                          <w:color w:val="3D3D3D"/>
                          <w:lang w:val="en-US"/>
                        </w:rPr>
                        <w:t xml:space="preserve">, </w:t>
                      </w:r>
                      <w:hyperlink r:id="rId11"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3F41F856" w14:textId="77777777" w:rsidR="004453E0" w:rsidRPr="0007123C" w:rsidRDefault="004453E0" w:rsidP="00B50B20">
                      <w:pPr>
                        <w:rPr>
                          <w:b/>
                          <w:lang w:val="en-US"/>
                        </w:rPr>
                      </w:pPr>
                    </w:p>
                  </w:txbxContent>
                </v:textbox>
              </v:shape>
            </w:pict>
          </mc:Fallback>
        </mc:AlternateContent>
      </w:r>
      <w:r w:rsidR="00B50B20" w:rsidRPr="00C33793">
        <w:rPr>
          <w:rFonts w:eastAsia="Times New Roman"/>
          <w:b/>
          <w:color w:val="000000" w:themeColor="text1"/>
          <w:lang w:val="en-GB" w:eastAsia="en-US" w:bidi="en-US"/>
        </w:rPr>
        <w:t>Piraeus, Greece</w:t>
      </w:r>
    </w:p>
    <w:p w14:paraId="02CB304A" w14:textId="77777777" w:rsidR="00B50B20" w:rsidRPr="00C33793" w:rsidRDefault="00B50B20" w:rsidP="00D70CB0">
      <w:pPr>
        <w:spacing w:line="360" w:lineRule="auto"/>
        <w:jc w:val="center"/>
        <w:rPr>
          <w:rFonts w:eastAsia="Times New Roman"/>
          <w:b/>
          <w:color w:val="000000" w:themeColor="text1"/>
          <w:lang w:val="en-GB" w:eastAsia="en-US" w:bidi="en-US"/>
        </w:rPr>
      </w:pPr>
    </w:p>
    <w:p w14:paraId="48082A66" w14:textId="0F2A3F44" w:rsidR="00B50B20" w:rsidRPr="00C33793" w:rsidRDefault="00B50B20" w:rsidP="00D70CB0">
      <w:pPr>
        <w:spacing w:line="360" w:lineRule="auto"/>
        <w:jc w:val="center"/>
        <w:rPr>
          <w:rFonts w:eastAsia="Times New Roman"/>
          <w:b/>
          <w:color w:val="000000" w:themeColor="text1"/>
          <w:lang w:val="en-GB" w:eastAsia="en-US" w:bidi="en-US"/>
        </w:rPr>
      </w:pPr>
      <w:r w:rsidRPr="00C33793">
        <w:rPr>
          <w:rFonts w:eastAsia="Times New Roman"/>
          <w:b/>
          <w:color w:val="000000" w:themeColor="text1"/>
          <w:lang w:val="en-GB" w:eastAsia="en-US" w:bidi="en-US"/>
        </w:rPr>
        <w:t xml:space="preserve">……………, …… </w:t>
      </w:r>
      <w:r w:rsidR="00520C2A" w:rsidRPr="00C33793">
        <w:rPr>
          <w:rFonts w:eastAsia="Times New Roman"/>
          <w:b/>
          <w:color w:val="000000" w:themeColor="text1"/>
          <w:lang w:val="en-GB" w:eastAsia="en-US" w:bidi="en-US"/>
        </w:rPr>
        <w:t>Ju</w:t>
      </w:r>
      <w:r w:rsidR="00E83FDB" w:rsidRPr="00C33793">
        <w:rPr>
          <w:rFonts w:eastAsia="Times New Roman"/>
          <w:b/>
          <w:color w:val="000000" w:themeColor="text1"/>
          <w:lang w:val="en-GB" w:eastAsia="en-US" w:bidi="en-US"/>
        </w:rPr>
        <w:t>ly</w:t>
      </w:r>
      <w:r w:rsidR="00520C2A" w:rsidRPr="00C33793">
        <w:rPr>
          <w:rFonts w:eastAsia="Times New Roman"/>
          <w:b/>
          <w:color w:val="000000" w:themeColor="text1"/>
          <w:lang w:val="en-GB" w:eastAsia="en-US" w:bidi="en-US"/>
        </w:rPr>
        <w:t xml:space="preserve"> </w:t>
      </w:r>
      <w:r w:rsidRPr="00C33793">
        <w:rPr>
          <w:rFonts w:eastAsia="Times New Roman"/>
          <w:b/>
          <w:color w:val="000000" w:themeColor="text1"/>
          <w:lang w:val="en-GB" w:eastAsia="en-US" w:bidi="en-US"/>
        </w:rPr>
        <w:t>20</w:t>
      </w:r>
      <w:r w:rsidR="00A256D1" w:rsidRPr="00C33793">
        <w:rPr>
          <w:rFonts w:eastAsia="Times New Roman"/>
          <w:b/>
          <w:color w:val="000000" w:themeColor="text1"/>
          <w:lang w:val="en-GB" w:eastAsia="en-US" w:bidi="en-US"/>
        </w:rPr>
        <w:t>20</w:t>
      </w:r>
    </w:p>
    <w:p w14:paraId="7C4F68A4" w14:textId="77777777" w:rsidR="00B50B20" w:rsidRPr="00C33793" w:rsidRDefault="00B50B20" w:rsidP="00D70CB0">
      <w:pPr>
        <w:spacing w:line="360" w:lineRule="auto"/>
        <w:jc w:val="center"/>
        <w:rPr>
          <w:rFonts w:ascii="Tahoma" w:eastAsia="Times New Roman" w:hAnsi="Tahoma" w:cs="Tahoma"/>
          <w:b/>
          <w:color w:val="000000" w:themeColor="text1"/>
          <w:lang w:val="en-GB" w:eastAsia="en-US" w:bidi="en-US"/>
        </w:rPr>
      </w:pPr>
    </w:p>
    <w:p w14:paraId="0D6E4767" w14:textId="77777777" w:rsidR="00B50B20" w:rsidRPr="00C33793" w:rsidRDefault="00B50B20" w:rsidP="00D70CB0">
      <w:pPr>
        <w:spacing w:line="360" w:lineRule="auto"/>
        <w:jc w:val="center"/>
        <w:rPr>
          <w:rFonts w:ascii="Tahoma" w:eastAsia="Times New Roman" w:hAnsi="Tahoma" w:cs="Tahoma"/>
          <w:b/>
          <w:color w:val="000000" w:themeColor="text1"/>
          <w:lang w:val="en-GB" w:eastAsia="en-US" w:bidi="en-US"/>
        </w:rPr>
      </w:pPr>
    </w:p>
    <w:p w14:paraId="5AB5FC94" w14:textId="77777777" w:rsidR="00DE53C7" w:rsidRPr="00C33793" w:rsidRDefault="00DE53C7" w:rsidP="00D70CB0">
      <w:pPr>
        <w:spacing w:line="360" w:lineRule="auto"/>
        <w:jc w:val="center"/>
        <w:rPr>
          <w:rFonts w:ascii="Tahoma" w:eastAsia="Times New Roman" w:hAnsi="Tahoma" w:cs="Tahoma"/>
          <w:b/>
          <w:color w:val="000000" w:themeColor="text1"/>
          <w:lang w:val="en-GB" w:eastAsia="en-US" w:bidi="en-US"/>
        </w:rPr>
      </w:pPr>
    </w:p>
    <w:p w14:paraId="12A7A285" w14:textId="77777777" w:rsidR="00ED70C3" w:rsidRPr="00C33793" w:rsidRDefault="00ED70C3" w:rsidP="00D4316D">
      <w:pPr>
        <w:spacing w:line="360" w:lineRule="auto"/>
        <w:jc w:val="center"/>
        <w:rPr>
          <w:rFonts w:ascii="Tahoma" w:eastAsia="Times New Roman" w:hAnsi="Tahoma" w:cs="Tahoma"/>
          <w:b/>
          <w:color w:val="000000" w:themeColor="text1"/>
          <w:lang w:val="en-GB" w:eastAsia="en-US" w:bidi="en-US"/>
        </w:rPr>
      </w:pPr>
    </w:p>
    <w:p w14:paraId="4412793F" w14:textId="77777777" w:rsidR="00DE53C7" w:rsidRPr="00C33793" w:rsidRDefault="00DE53C7" w:rsidP="00D4316D">
      <w:pPr>
        <w:spacing w:line="360" w:lineRule="auto"/>
        <w:jc w:val="center"/>
        <w:rPr>
          <w:rFonts w:ascii="Tahoma" w:eastAsia="Times New Roman" w:hAnsi="Tahoma" w:cs="Tahoma"/>
          <w:b/>
          <w:color w:val="000000" w:themeColor="text1"/>
          <w:lang w:val="en-GB" w:eastAsia="en-US" w:bidi="en-US"/>
        </w:rPr>
      </w:pPr>
    </w:p>
    <w:p w14:paraId="13C230D1" w14:textId="77777777" w:rsidR="00DE53C7" w:rsidRPr="00C33793" w:rsidRDefault="00DE53C7" w:rsidP="00D4316D">
      <w:pPr>
        <w:spacing w:line="360" w:lineRule="auto"/>
        <w:jc w:val="center"/>
        <w:rPr>
          <w:rFonts w:ascii="Tahoma" w:eastAsia="Times New Roman" w:hAnsi="Tahoma" w:cs="Tahoma"/>
          <w:b/>
          <w:color w:val="000000" w:themeColor="text1"/>
          <w:lang w:val="en-GB" w:eastAsia="en-US" w:bidi="en-US"/>
        </w:rPr>
      </w:pPr>
    </w:p>
    <w:sdt>
      <w:sdtPr>
        <w:rPr>
          <w:rFonts w:ascii="Times New Roman" w:eastAsia="PMingLiU" w:hAnsi="Times New Roman" w:cs="Times New Roman"/>
          <w:b w:val="0"/>
          <w:bCs w:val="0"/>
          <w:color w:val="auto"/>
          <w:sz w:val="24"/>
          <w:szCs w:val="24"/>
        </w:rPr>
        <w:id w:val="-1629464575"/>
        <w:docPartObj>
          <w:docPartGallery w:val="Table of Contents"/>
          <w:docPartUnique/>
        </w:docPartObj>
      </w:sdtPr>
      <w:sdtEndPr/>
      <w:sdtContent>
        <w:p w14:paraId="376E97AC" w14:textId="77777777" w:rsidR="00D4316D" w:rsidRPr="00C33793" w:rsidRDefault="00D4316D" w:rsidP="00D4316D">
          <w:pPr>
            <w:pStyle w:val="TOCHeading"/>
            <w:spacing w:line="360" w:lineRule="auto"/>
            <w:jc w:val="center"/>
            <w:rPr>
              <w:rFonts w:ascii="Times New Roman" w:hAnsi="Times New Roman" w:cs="Times New Roman"/>
              <w:color w:val="000000" w:themeColor="text1"/>
              <w:u w:val="single"/>
              <w:lang w:val="en-US"/>
            </w:rPr>
          </w:pPr>
          <w:r w:rsidRPr="00C33793">
            <w:rPr>
              <w:rFonts w:ascii="Times New Roman" w:hAnsi="Times New Roman" w:cs="Times New Roman"/>
              <w:color w:val="000000" w:themeColor="text1"/>
              <w:u w:val="single"/>
              <w:lang w:val="en-US"/>
            </w:rPr>
            <w:t>TABLE OF CONTENTS</w:t>
          </w:r>
        </w:p>
        <w:p w14:paraId="08425EF9" w14:textId="77777777" w:rsidR="00974F03" w:rsidRDefault="00D4316D">
          <w:pPr>
            <w:pStyle w:val="TOC1"/>
            <w:rPr>
              <w:rFonts w:asciiTheme="minorHAnsi" w:eastAsiaTheme="minorEastAsia" w:hAnsiTheme="minorHAnsi" w:cstheme="minorBidi"/>
              <w:noProof/>
              <w:sz w:val="22"/>
              <w:szCs w:val="22"/>
              <w:lang w:val="en-US" w:eastAsia="en-US"/>
            </w:rPr>
          </w:pPr>
          <w:r w:rsidRPr="004453E0">
            <w:rPr>
              <w:color w:val="000000" w:themeColor="text1"/>
            </w:rPr>
            <w:fldChar w:fldCharType="begin"/>
          </w:r>
          <w:r w:rsidRPr="00C33793">
            <w:rPr>
              <w:color w:val="000000" w:themeColor="text1"/>
            </w:rPr>
            <w:instrText xml:space="preserve"> TOC \o "1-3" \h \z \u </w:instrText>
          </w:r>
          <w:r w:rsidRPr="004453E0">
            <w:rPr>
              <w:color w:val="000000" w:themeColor="text1"/>
            </w:rPr>
            <w:fldChar w:fldCharType="separate"/>
          </w:r>
          <w:hyperlink w:anchor="_Toc45030523" w:history="1">
            <w:r w:rsidR="00974F03" w:rsidRPr="00CD0BA0">
              <w:rPr>
                <w:rStyle w:val="Hyperlink"/>
                <w:rFonts w:eastAsia="Times New Roman"/>
                <w:b/>
                <w:bCs/>
                <w:caps/>
                <w:noProof/>
                <w:lang w:val="en-GB" w:eastAsia="en-US" w:bidi="en-US"/>
              </w:rPr>
              <w:t xml:space="preserve">1.   </w:t>
            </w:r>
            <w:r w:rsidR="00974F03" w:rsidRPr="00CD0BA0">
              <w:rPr>
                <w:rStyle w:val="Hyperlink"/>
                <w:b/>
                <w:noProof/>
                <w:lang w:val="en-GB"/>
              </w:rPr>
              <w:t>DEFINITIONS</w:t>
            </w:r>
            <w:r w:rsidR="00974F03">
              <w:rPr>
                <w:noProof/>
                <w:webHidden/>
              </w:rPr>
              <w:tab/>
            </w:r>
            <w:r w:rsidR="00974F03">
              <w:rPr>
                <w:noProof/>
                <w:webHidden/>
              </w:rPr>
              <w:fldChar w:fldCharType="begin"/>
            </w:r>
            <w:r w:rsidR="00974F03">
              <w:rPr>
                <w:noProof/>
                <w:webHidden/>
              </w:rPr>
              <w:instrText xml:space="preserve"> PAGEREF _Toc45030523 \h </w:instrText>
            </w:r>
            <w:r w:rsidR="00974F03">
              <w:rPr>
                <w:noProof/>
                <w:webHidden/>
              </w:rPr>
            </w:r>
            <w:r w:rsidR="00974F03">
              <w:rPr>
                <w:noProof/>
                <w:webHidden/>
              </w:rPr>
              <w:fldChar w:fldCharType="separate"/>
            </w:r>
            <w:r w:rsidR="00974F03">
              <w:rPr>
                <w:noProof/>
                <w:webHidden/>
              </w:rPr>
              <w:t>3</w:t>
            </w:r>
            <w:r w:rsidR="00974F03">
              <w:rPr>
                <w:noProof/>
                <w:webHidden/>
              </w:rPr>
              <w:fldChar w:fldCharType="end"/>
            </w:r>
          </w:hyperlink>
        </w:p>
        <w:p w14:paraId="754228F5"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4" w:history="1">
            <w:r w:rsidR="00974F03" w:rsidRPr="00CD0BA0">
              <w:rPr>
                <w:rStyle w:val="Hyperlink"/>
                <w:rFonts w:eastAsia="Times New Roman"/>
                <w:b/>
                <w:bCs/>
                <w:caps/>
                <w:noProof/>
                <w:lang w:val="en-GB" w:eastAsia="en-US" w:bidi="en-US"/>
              </w:rPr>
              <w:t>2.   IN GENERAL</w:t>
            </w:r>
            <w:r w:rsidR="00974F03">
              <w:rPr>
                <w:noProof/>
                <w:webHidden/>
              </w:rPr>
              <w:tab/>
            </w:r>
            <w:r w:rsidR="00974F03">
              <w:rPr>
                <w:noProof/>
                <w:webHidden/>
              </w:rPr>
              <w:fldChar w:fldCharType="begin"/>
            </w:r>
            <w:r w:rsidR="00974F03">
              <w:rPr>
                <w:noProof/>
                <w:webHidden/>
              </w:rPr>
              <w:instrText xml:space="preserve"> PAGEREF _Toc45030524 \h </w:instrText>
            </w:r>
            <w:r w:rsidR="00974F03">
              <w:rPr>
                <w:noProof/>
                <w:webHidden/>
              </w:rPr>
            </w:r>
            <w:r w:rsidR="00974F03">
              <w:rPr>
                <w:noProof/>
                <w:webHidden/>
              </w:rPr>
              <w:fldChar w:fldCharType="separate"/>
            </w:r>
            <w:r w:rsidR="00974F03">
              <w:rPr>
                <w:noProof/>
                <w:webHidden/>
              </w:rPr>
              <w:t>5</w:t>
            </w:r>
            <w:r w:rsidR="00974F03">
              <w:rPr>
                <w:noProof/>
                <w:webHidden/>
              </w:rPr>
              <w:fldChar w:fldCharType="end"/>
            </w:r>
          </w:hyperlink>
        </w:p>
        <w:p w14:paraId="062A292E"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5" w:history="1">
            <w:r w:rsidR="00974F03" w:rsidRPr="00CD0BA0">
              <w:rPr>
                <w:rStyle w:val="Hyperlink"/>
                <w:rFonts w:eastAsia="Times New Roman"/>
                <w:b/>
                <w:bCs/>
                <w:caps/>
                <w:noProof/>
                <w:lang w:val="en-GB" w:eastAsia="en-US" w:bidi="en-US"/>
              </w:rPr>
              <w:t>3.   assigning company – SCOPE OF TENDER</w:t>
            </w:r>
            <w:r w:rsidR="00974F03">
              <w:rPr>
                <w:noProof/>
                <w:webHidden/>
              </w:rPr>
              <w:tab/>
            </w:r>
            <w:r w:rsidR="00974F03">
              <w:rPr>
                <w:noProof/>
                <w:webHidden/>
              </w:rPr>
              <w:fldChar w:fldCharType="begin"/>
            </w:r>
            <w:r w:rsidR="00974F03">
              <w:rPr>
                <w:noProof/>
                <w:webHidden/>
              </w:rPr>
              <w:instrText xml:space="preserve"> PAGEREF _Toc45030525 \h </w:instrText>
            </w:r>
            <w:r w:rsidR="00974F03">
              <w:rPr>
                <w:noProof/>
                <w:webHidden/>
              </w:rPr>
            </w:r>
            <w:r w:rsidR="00974F03">
              <w:rPr>
                <w:noProof/>
                <w:webHidden/>
              </w:rPr>
              <w:fldChar w:fldCharType="separate"/>
            </w:r>
            <w:r w:rsidR="00974F03">
              <w:rPr>
                <w:noProof/>
                <w:webHidden/>
              </w:rPr>
              <w:t>6</w:t>
            </w:r>
            <w:r w:rsidR="00974F03">
              <w:rPr>
                <w:noProof/>
                <w:webHidden/>
              </w:rPr>
              <w:fldChar w:fldCharType="end"/>
            </w:r>
          </w:hyperlink>
        </w:p>
        <w:p w14:paraId="1A7A8C06"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6" w:history="1">
            <w:r w:rsidR="00974F03" w:rsidRPr="00CD0BA0">
              <w:rPr>
                <w:rStyle w:val="Hyperlink"/>
                <w:rFonts w:eastAsia="Times New Roman"/>
                <w:b/>
                <w:bCs/>
                <w:caps/>
                <w:noProof/>
                <w:kern w:val="2"/>
                <w:lang w:val="en-GB" w:eastAsia="en-US" w:bidi="en-US"/>
              </w:rPr>
              <w:t>4.   Terms and Conditions</w:t>
            </w:r>
            <w:r w:rsidR="00974F03">
              <w:rPr>
                <w:noProof/>
                <w:webHidden/>
              </w:rPr>
              <w:tab/>
            </w:r>
            <w:r w:rsidR="00974F03">
              <w:rPr>
                <w:noProof/>
                <w:webHidden/>
              </w:rPr>
              <w:fldChar w:fldCharType="begin"/>
            </w:r>
            <w:r w:rsidR="00974F03">
              <w:rPr>
                <w:noProof/>
                <w:webHidden/>
              </w:rPr>
              <w:instrText xml:space="preserve"> PAGEREF _Toc45030526 \h </w:instrText>
            </w:r>
            <w:r w:rsidR="00974F03">
              <w:rPr>
                <w:noProof/>
                <w:webHidden/>
              </w:rPr>
            </w:r>
            <w:r w:rsidR="00974F03">
              <w:rPr>
                <w:noProof/>
                <w:webHidden/>
              </w:rPr>
              <w:fldChar w:fldCharType="separate"/>
            </w:r>
            <w:r w:rsidR="00974F03">
              <w:rPr>
                <w:noProof/>
                <w:webHidden/>
              </w:rPr>
              <w:t>7</w:t>
            </w:r>
            <w:r w:rsidR="00974F03">
              <w:rPr>
                <w:noProof/>
                <w:webHidden/>
              </w:rPr>
              <w:fldChar w:fldCharType="end"/>
            </w:r>
          </w:hyperlink>
        </w:p>
        <w:p w14:paraId="6A5A9280"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7" w:history="1">
            <w:r w:rsidR="00974F03" w:rsidRPr="00CD0BA0">
              <w:rPr>
                <w:rStyle w:val="Hyperlink"/>
                <w:rFonts w:eastAsia="Times New Roman"/>
                <w:b/>
                <w:bCs/>
                <w:caps/>
                <w:noProof/>
                <w:lang w:val="en-GB" w:eastAsia="en-US" w:bidi="en-US"/>
              </w:rPr>
              <w:t>5. Prequalification Criteria</w:t>
            </w:r>
            <w:r w:rsidR="00974F03">
              <w:rPr>
                <w:noProof/>
                <w:webHidden/>
              </w:rPr>
              <w:tab/>
            </w:r>
            <w:r w:rsidR="00974F03">
              <w:rPr>
                <w:noProof/>
                <w:webHidden/>
              </w:rPr>
              <w:fldChar w:fldCharType="begin"/>
            </w:r>
            <w:r w:rsidR="00974F03">
              <w:rPr>
                <w:noProof/>
                <w:webHidden/>
              </w:rPr>
              <w:instrText xml:space="preserve"> PAGEREF _Toc45030527 \h </w:instrText>
            </w:r>
            <w:r w:rsidR="00974F03">
              <w:rPr>
                <w:noProof/>
                <w:webHidden/>
              </w:rPr>
            </w:r>
            <w:r w:rsidR="00974F03">
              <w:rPr>
                <w:noProof/>
                <w:webHidden/>
              </w:rPr>
              <w:fldChar w:fldCharType="separate"/>
            </w:r>
            <w:r w:rsidR="00974F03">
              <w:rPr>
                <w:noProof/>
                <w:webHidden/>
              </w:rPr>
              <w:t>13</w:t>
            </w:r>
            <w:r w:rsidR="00974F03">
              <w:rPr>
                <w:noProof/>
                <w:webHidden/>
              </w:rPr>
              <w:fldChar w:fldCharType="end"/>
            </w:r>
          </w:hyperlink>
        </w:p>
        <w:p w14:paraId="2FB32DEA"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8" w:history="1">
            <w:r w:rsidR="00974F03" w:rsidRPr="00CD0BA0">
              <w:rPr>
                <w:rStyle w:val="Hyperlink"/>
                <w:rFonts w:eastAsia="Times New Roman"/>
                <w:b/>
                <w:bCs/>
                <w:caps/>
                <w:noProof/>
                <w:lang w:val="en-GB" w:eastAsia="en-US" w:bidi="en-US"/>
              </w:rPr>
              <w:t>6.   Guarantees</w:t>
            </w:r>
            <w:r w:rsidR="00974F03">
              <w:rPr>
                <w:noProof/>
                <w:webHidden/>
              </w:rPr>
              <w:tab/>
            </w:r>
            <w:r w:rsidR="00974F03">
              <w:rPr>
                <w:noProof/>
                <w:webHidden/>
              </w:rPr>
              <w:fldChar w:fldCharType="begin"/>
            </w:r>
            <w:r w:rsidR="00974F03">
              <w:rPr>
                <w:noProof/>
                <w:webHidden/>
              </w:rPr>
              <w:instrText xml:space="preserve"> PAGEREF _Toc45030528 \h </w:instrText>
            </w:r>
            <w:r w:rsidR="00974F03">
              <w:rPr>
                <w:noProof/>
                <w:webHidden/>
              </w:rPr>
            </w:r>
            <w:r w:rsidR="00974F03">
              <w:rPr>
                <w:noProof/>
                <w:webHidden/>
              </w:rPr>
              <w:fldChar w:fldCharType="separate"/>
            </w:r>
            <w:r w:rsidR="00974F03">
              <w:rPr>
                <w:noProof/>
                <w:webHidden/>
              </w:rPr>
              <w:t>15</w:t>
            </w:r>
            <w:r w:rsidR="00974F03">
              <w:rPr>
                <w:noProof/>
                <w:webHidden/>
              </w:rPr>
              <w:fldChar w:fldCharType="end"/>
            </w:r>
          </w:hyperlink>
        </w:p>
        <w:p w14:paraId="07F535B0"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29" w:history="1">
            <w:r w:rsidR="00974F03" w:rsidRPr="00CD0BA0">
              <w:rPr>
                <w:rStyle w:val="Hyperlink"/>
                <w:rFonts w:eastAsia="Times New Roman"/>
                <w:b/>
                <w:bCs/>
                <w:caps/>
                <w:noProof/>
                <w:lang w:val="en-GB" w:eastAsia="en-US" w:bidi="en-US"/>
              </w:rPr>
              <w:t>7.   SUB-FOLDER OF PARTICIPATION SUPPORTING DOCUMENTS</w:t>
            </w:r>
            <w:r w:rsidR="00974F03">
              <w:rPr>
                <w:noProof/>
                <w:webHidden/>
              </w:rPr>
              <w:tab/>
            </w:r>
            <w:r w:rsidR="00974F03">
              <w:rPr>
                <w:noProof/>
                <w:webHidden/>
              </w:rPr>
              <w:fldChar w:fldCharType="begin"/>
            </w:r>
            <w:r w:rsidR="00974F03">
              <w:rPr>
                <w:noProof/>
                <w:webHidden/>
              </w:rPr>
              <w:instrText xml:space="preserve"> PAGEREF _Toc45030529 \h </w:instrText>
            </w:r>
            <w:r w:rsidR="00974F03">
              <w:rPr>
                <w:noProof/>
                <w:webHidden/>
              </w:rPr>
            </w:r>
            <w:r w:rsidR="00974F03">
              <w:rPr>
                <w:noProof/>
                <w:webHidden/>
              </w:rPr>
              <w:fldChar w:fldCharType="separate"/>
            </w:r>
            <w:r w:rsidR="00974F03">
              <w:rPr>
                <w:noProof/>
                <w:webHidden/>
              </w:rPr>
              <w:t>17</w:t>
            </w:r>
            <w:r w:rsidR="00974F03">
              <w:rPr>
                <w:noProof/>
                <w:webHidden/>
              </w:rPr>
              <w:fldChar w:fldCharType="end"/>
            </w:r>
          </w:hyperlink>
        </w:p>
        <w:p w14:paraId="651965F2"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1" w:history="1">
            <w:r w:rsidR="00974F03" w:rsidRPr="00CD0BA0">
              <w:rPr>
                <w:rStyle w:val="Hyperlink"/>
                <w:rFonts w:eastAsia="Times New Roman"/>
                <w:b/>
                <w:bCs/>
                <w:caps/>
                <w:noProof/>
                <w:lang w:val="en-GB" w:eastAsia="en-US" w:bidi="en-US"/>
              </w:rPr>
              <w:t xml:space="preserve">8.   </w:t>
            </w:r>
            <w:r w:rsidR="00974F03" w:rsidRPr="00CD0BA0">
              <w:rPr>
                <w:rStyle w:val="Hyperlink"/>
                <w:b/>
                <w:noProof/>
                <w:lang w:val="en-GB"/>
              </w:rPr>
              <w:t>SUB-</w:t>
            </w:r>
            <w:r w:rsidR="00974F03" w:rsidRPr="00CD0BA0">
              <w:rPr>
                <w:rStyle w:val="Hyperlink"/>
                <w:rFonts w:eastAsia="Times New Roman"/>
                <w:b/>
                <w:caps/>
                <w:noProof/>
                <w:lang w:val="en-GB" w:eastAsia="en-US" w:bidi="en-US"/>
              </w:rPr>
              <w:t>FOLDER OF TECHNICAL PROPOSAL</w:t>
            </w:r>
            <w:r w:rsidR="00974F03">
              <w:rPr>
                <w:noProof/>
                <w:webHidden/>
              </w:rPr>
              <w:tab/>
            </w:r>
            <w:r w:rsidR="00974F03">
              <w:rPr>
                <w:noProof/>
                <w:webHidden/>
              </w:rPr>
              <w:fldChar w:fldCharType="begin"/>
            </w:r>
            <w:r w:rsidR="00974F03">
              <w:rPr>
                <w:noProof/>
                <w:webHidden/>
              </w:rPr>
              <w:instrText xml:space="preserve"> PAGEREF _Toc45030531 \h </w:instrText>
            </w:r>
            <w:r w:rsidR="00974F03">
              <w:rPr>
                <w:noProof/>
                <w:webHidden/>
              </w:rPr>
            </w:r>
            <w:r w:rsidR="00974F03">
              <w:rPr>
                <w:noProof/>
                <w:webHidden/>
              </w:rPr>
              <w:fldChar w:fldCharType="separate"/>
            </w:r>
            <w:r w:rsidR="00974F03">
              <w:rPr>
                <w:noProof/>
                <w:webHidden/>
              </w:rPr>
              <w:t>21</w:t>
            </w:r>
            <w:r w:rsidR="00974F03">
              <w:rPr>
                <w:noProof/>
                <w:webHidden/>
              </w:rPr>
              <w:fldChar w:fldCharType="end"/>
            </w:r>
          </w:hyperlink>
        </w:p>
        <w:p w14:paraId="1A68D9EC"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2" w:history="1">
            <w:r w:rsidR="00974F03" w:rsidRPr="00CD0BA0">
              <w:rPr>
                <w:rStyle w:val="Hyperlink"/>
                <w:b/>
                <w:noProof/>
                <w:lang w:val="en-GB"/>
              </w:rPr>
              <w:t>9.   SUB-</w:t>
            </w:r>
            <w:r w:rsidR="00974F03" w:rsidRPr="00CD0BA0">
              <w:rPr>
                <w:rStyle w:val="Hyperlink"/>
                <w:rFonts w:eastAsia="Times New Roman"/>
                <w:b/>
                <w:caps/>
                <w:noProof/>
                <w:lang w:val="en-GB" w:eastAsia="en-US" w:bidi="en-US"/>
              </w:rPr>
              <w:t>FOLDER OF FINANCIAL PROPOSAL</w:t>
            </w:r>
            <w:r w:rsidR="00974F03">
              <w:rPr>
                <w:noProof/>
                <w:webHidden/>
              </w:rPr>
              <w:tab/>
            </w:r>
            <w:r w:rsidR="00974F03">
              <w:rPr>
                <w:noProof/>
                <w:webHidden/>
              </w:rPr>
              <w:fldChar w:fldCharType="begin"/>
            </w:r>
            <w:r w:rsidR="00974F03">
              <w:rPr>
                <w:noProof/>
                <w:webHidden/>
              </w:rPr>
              <w:instrText xml:space="preserve"> PAGEREF _Toc45030532 \h </w:instrText>
            </w:r>
            <w:r w:rsidR="00974F03">
              <w:rPr>
                <w:noProof/>
                <w:webHidden/>
              </w:rPr>
            </w:r>
            <w:r w:rsidR="00974F03">
              <w:rPr>
                <w:noProof/>
                <w:webHidden/>
              </w:rPr>
              <w:fldChar w:fldCharType="separate"/>
            </w:r>
            <w:r w:rsidR="00974F03">
              <w:rPr>
                <w:noProof/>
                <w:webHidden/>
              </w:rPr>
              <w:t>24</w:t>
            </w:r>
            <w:r w:rsidR="00974F03">
              <w:rPr>
                <w:noProof/>
                <w:webHidden/>
              </w:rPr>
              <w:fldChar w:fldCharType="end"/>
            </w:r>
          </w:hyperlink>
        </w:p>
        <w:p w14:paraId="437CE084"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3" w:history="1">
            <w:r w:rsidR="00974F03" w:rsidRPr="00CD0BA0">
              <w:rPr>
                <w:rStyle w:val="Hyperlink"/>
                <w:rFonts w:eastAsia="Times New Roman"/>
                <w:b/>
                <w:bCs/>
                <w:caps/>
                <w:noProof/>
                <w:lang w:eastAsia="en-US" w:bidi="en-US"/>
              </w:rPr>
              <w:t xml:space="preserve">10.   </w:t>
            </w:r>
            <w:r w:rsidR="00974F03" w:rsidRPr="00CD0BA0">
              <w:rPr>
                <w:rStyle w:val="Hyperlink"/>
                <w:rFonts w:eastAsia="Times New Roman"/>
                <w:b/>
                <w:bCs/>
                <w:caps/>
                <w:noProof/>
                <w:lang w:val="en-GB" w:eastAsia="en-US" w:bidi="en-US"/>
              </w:rPr>
              <w:t>Evaluation process – award criterion</w:t>
            </w:r>
            <w:r w:rsidR="00974F03">
              <w:rPr>
                <w:noProof/>
                <w:webHidden/>
              </w:rPr>
              <w:tab/>
            </w:r>
            <w:r w:rsidR="00974F03">
              <w:rPr>
                <w:noProof/>
                <w:webHidden/>
              </w:rPr>
              <w:fldChar w:fldCharType="begin"/>
            </w:r>
            <w:r w:rsidR="00974F03">
              <w:rPr>
                <w:noProof/>
                <w:webHidden/>
              </w:rPr>
              <w:instrText xml:space="preserve"> PAGEREF _Toc45030533 \h </w:instrText>
            </w:r>
            <w:r w:rsidR="00974F03">
              <w:rPr>
                <w:noProof/>
                <w:webHidden/>
              </w:rPr>
            </w:r>
            <w:r w:rsidR="00974F03">
              <w:rPr>
                <w:noProof/>
                <w:webHidden/>
              </w:rPr>
              <w:fldChar w:fldCharType="separate"/>
            </w:r>
            <w:r w:rsidR="00974F03">
              <w:rPr>
                <w:noProof/>
                <w:webHidden/>
              </w:rPr>
              <w:t>25</w:t>
            </w:r>
            <w:r w:rsidR="00974F03">
              <w:rPr>
                <w:noProof/>
                <w:webHidden/>
              </w:rPr>
              <w:fldChar w:fldCharType="end"/>
            </w:r>
          </w:hyperlink>
        </w:p>
        <w:p w14:paraId="28BE011F"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4" w:history="1">
            <w:r w:rsidR="00974F03" w:rsidRPr="00CD0BA0">
              <w:rPr>
                <w:rStyle w:val="Hyperlink"/>
                <w:rFonts w:eastAsia="Times New Roman"/>
                <w:b/>
                <w:bCs/>
                <w:caps/>
                <w:noProof/>
                <w:lang w:eastAsia="en-US" w:bidi="en-US"/>
              </w:rPr>
              <w:t>11.   WARRANTY</w:t>
            </w:r>
            <w:r w:rsidR="00974F03">
              <w:rPr>
                <w:noProof/>
                <w:webHidden/>
              </w:rPr>
              <w:tab/>
            </w:r>
            <w:r w:rsidR="00974F03">
              <w:rPr>
                <w:noProof/>
                <w:webHidden/>
              </w:rPr>
              <w:fldChar w:fldCharType="begin"/>
            </w:r>
            <w:r w:rsidR="00974F03">
              <w:rPr>
                <w:noProof/>
                <w:webHidden/>
              </w:rPr>
              <w:instrText xml:space="preserve"> PAGEREF _Toc45030534 \h </w:instrText>
            </w:r>
            <w:r w:rsidR="00974F03">
              <w:rPr>
                <w:noProof/>
                <w:webHidden/>
              </w:rPr>
            </w:r>
            <w:r w:rsidR="00974F03">
              <w:rPr>
                <w:noProof/>
                <w:webHidden/>
              </w:rPr>
              <w:fldChar w:fldCharType="separate"/>
            </w:r>
            <w:r w:rsidR="00974F03">
              <w:rPr>
                <w:noProof/>
                <w:webHidden/>
              </w:rPr>
              <w:t>26</w:t>
            </w:r>
            <w:r w:rsidR="00974F03">
              <w:rPr>
                <w:noProof/>
                <w:webHidden/>
              </w:rPr>
              <w:fldChar w:fldCharType="end"/>
            </w:r>
          </w:hyperlink>
        </w:p>
        <w:p w14:paraId="1C3DBB96"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5" w:history="1">
            <w:r w:rsidR="00974F03" w:rsidRPr="00CD0BA0">
              <w:rPr>
                <w:rStyle w:val="Hyperlink"/>
                <w:rFonts w:eastAsia="Times New Roman"/>
                <w:b/>
                <w:bCs/>
                <w:caps/>
                <w:noProof/>
                <w:lang w:val="en-GB" w:eastAsia="en-US" w:bidi="en-US"/>
              </w:rPr>
              <w:t xml:space="preserve">12.  </w:t>
            </w:r>
            <w:r w:rsidR="00974F03" w:rsidRPr="00CD0BA0">
              <w:rPr>
                <w:rStyle w:val="Hyperlink"/>
                <w:noProof/>
                <w:lang w:val="en-GB"/>
              </w:rPr>
              <w:t xml:space="preserve"> </w:t>
            </w:r>
            <w:r w:rsidR="00974F03" w:rsidRPr="00CD0BA0">
              <w:rPr>
                <w:rStyle w:val="Hyperlink"/>
                <w:b/>
                <w:noProof/>
                <w:lang w:val="en-GB"/>
              </w:rPr>
              <w:t>ACCEPTANCE</w:t>
            </w:r>
            <w:r w:rsidR="00974F03">
              <w:rPr>
                <w:noProof/>
                <w:webHidden/>
              </w:rPr>
              <w:tab/>
            </w:r>
            <w:r w:rsidR="00974F03">
              <w:rPr>
                <w:noProof/>
                <w:webHidden/>
              </w:rPr>
              <w:fldChar w:fldCharType="begin"/>
            </w:r>
            <w:r w:rsidR="00974F03">
              <w:rPr>
                <w:noProof/>
                <w:webHidden/>
              </w:rPr>
              <w:instrText xml:space="preserve"> PAGEREF _Toc45030535 \h </w:instrText>
            </w:r>
            <w:r w:rsidR="00974F03">
              <w:rPr>
                <w:noProof/>
                <w:webHidden/>
              </w:rPr>
            </w:r>
            <w:r w:rsidR="00974F03">
              <w:rPr>
                <w:noProof/>
                <w:webHidden/>
              </w:rPr>
              <w:fldChar w:fldCharType="separate"/>
            </w:r>
            <w:r w:rsidR="00974F03">
              <w:rPr>
                <w:noProof/>
                <w:webHidden/>
              </w:rPr>
              <w:t>27</w:t>
            </w:r>
            <w:r w:rsidR="00974F03">
              <w:rPr>
                <w:noProof/>
                <w:webHidden/>
              </w:rPr>
              <w:fldChar w:fldCharType="end"/>
            </w:r>
          </w:hyperlink>
        </w:p>
        <w:p w14:paraId="07521B40"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6" w:history="1">
            <w:r w:rsidR="00974F03" w:rsidRPr="00CD0BA0">
              <w:rPr>
                <w:rStyle w:val="Hyperlink"/>
                <w:rFonts w:eastAsia="Times New Roman"/>
                <w:b/>
                <w:bCs/>
                <w:caps/>
                <w:noProof/>
                <w:lang w:val="en-GB" w:eastAsia="en-US" w:bidi="en-US"/>
              </w:rPr>
              <w:t xml:space="preserve">13. testing, commissioning and </w:t>
            </w:r>
            <w:r w:rsidR="00974F03" w:rsidRPr="00CD0BA0">
              <w:rPr>
                <w:rStyle w:val="Hyperlink"/>
                <w:b/>
                <w:noProof/>
                <w:lang w:val="en-GB"/>
              </w:rPr>
              <w:t>ACCEPTANCE</w:t>
            </w:r>
            <w:r w:rsidR="00974F03">
              <w:rPr>
                <w:noProof/>
                <w:webHidden/>
              </w:rPr>
              <w:tab/>
            </w:r>
            <w:r w:rsidR="00974F03">
              <w:rPr>
                <w:noProof/>
                <w:webHidden/>
              </w:rPr>
              <w:fldChar w:fldCharType="begin"/>
            </w:r>
            <w:r w:rsidR="00974F03">
              <w:rPr>
                <w:noProof/>
                <w:webHidden/>
              </w:rPr>
              <w:instrText xml:space="preserve"> PAGEREF _Toc45030536 \h </w:instrText>
            </w:r>
            <w:r w:rsidR="00974F03">
              <w:rPr>
                <w:noProof/>
                <w:webHidden/>
              </w:rPr>
            </w:r>
            <w:r w:rsidR="00974F03">
              <w:rPr>
                <w:noProof/>
                <w:webHidden/>
              </w:rPr>
              <w:fldChar w:fldCharType="separate"/>
            </w:r>
            <w:r w:rsidR="00974F03">
              <w:rPr>
                <w:noProof/>
                <w:webHidden/>
              </w:rPr>
              <w:t>29</w:t>
            </w:r>
            <w:r w:rsidR="00974F03">
              <w:rPr>
                <w:noProof/>
                <w:webHidden/>
              </w:rPr>
              <w:fldChar w:fldCharType="end"/>
            </w:r>
          </w:hyperlink>
        </w:p>
        <w:p w14:paraId="73EC0ABD"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7" w:history="1">
            <w:r w:rsidR="00974F03" w:rsidRPr="00CD0BA0">
              <w:rPr>
                <w:rStyle w:val="Hyperlink"/>
                <w:rFonts w:eastAsia="Times New Roman"/>
                <w:b/>
                <w:bCs/>
                <w:caps/>
                <w:noProof/>
                <w:lang w:val="en-GB" w:eastAsia="en-US" w:bidi="en-US"/>
              </w:rPr>
              <w:t>14.   AFTER SALES SERVICES</w:t>
            </w:r>
            <w:r w:rsidR="00974F03">
              <w:rPr>
                <w:noProof/>
                <w:webHidden/>
              </w:rPr>
              <w:tab/>
            </w:r>
            <w:r w:rsidR="00974F03">
              <w:rPr>
                <w:noProof/>
                <w:webHidden/>
              </w:rPr>
              <w:fldChar w:fldCharType="begin"/>
            </w:r>
            <w:r w:rsidR="00974F03">
              <w:rPr>
                <w:noProof/>
                <w:webHidden/>
              </w:rPr>
              <w:instrText xml:space="preserve"> PAGEREF _Toc45030537 \h </w:instrText>
            </w:r>
            <w:r w:rsidR="00974F03">
              <w:rPr>
                <w:noProof/>
                <w:webHidden/>
              </w:rPr>
            </w:r>
            <w:r w:rsidR="00974F03">
              <w:rPr>
                <w:noProof/>
                <w:webHidden/>
              </w:rPr>
              <w:fldChar w:fldCharType="separate"/>
            </w:r>
            <w:r w:rsidR="00974F03">
              <w:rPr>
                <w:noProof/>
                <w:webHidden/>
              </w:rPr>
              <w:t>35</w:t>
            </w:r>
            <w:r w:rsidR="00974F03">
              <w:rPr>
                <w:noProof/>
                <w:webHidden/>
              </w:rPr>
              <w:fldChar w:fldCharType="end"/>
            </w:r>
          </w:hyperlink>
        </w:p>
        <w:p w14:paraId="4164E01C"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8" w:history="1">
            <w:r w:rsidR="00974F03" w:rsidRPr="00CD0BA0">
              <w:rPr>
                <w:rStyle w:val="Hyperlink"/>
                <w:rFonts w:eastAsia="Times New Roman"/>
                <w:b/>
                <w:bCs/>
                <w:caps/>
                <w:noProof/>
                <w:lang w:val="en-GB" w:eastAsia="en-US" w:bidi="en-US"/>
              </w:rPr>
              <w:t>15.   payment terms</w:t>
            </w:r>
            <w:r w:rsidR="00974F03">
              <w:rPr>
                <w:noProof/>
                <w:webHidden/>
              </w:rPr>
              <w:tab/>
            </w:r>
            <w:r w:rsidR="00974F03">
              <w:rPr>
                <w:noProof/>
                <w:webHidden/>
              </w:rPr>
              <w:fldChar w:fldCharType="begin"/>
            </w:r>
            <w:r w:rsidR="00974F03">
              <w:rPr>
                <w:noProof/>
                <w:webHidden/>
              </w:rPr>
              <w:instrText xml:space="preserve"> PAGEREF _Toc45030538 \h </w:instrText>
            </w:r>
            <w:r w:rsidR="00974F03">
              <w:rPr>
                <w:noProof/>
                <w:webHidden/>
              </w:rPr>
            </w:r>
            <w:r w:rsidR="00974F03">
              <w:rPr>
                <w:noProof/>
                <w:webHidden/>
              </w:rPr>
              <w:fldChar w:fldCharType="separate"/>
            </w:r>
            <w:r w:rsidR="00974F03">
              <w:rPr>
                <w:noProof/>
                <w:webHidden/>
              </w:rPr>
              <w:t>37</w:t>
            </w:r>
            <w:r w:rsidR="00974F03">
              <w:rPr>
                <w:noProof/>
                <w:webHidden/>
              </w:rPr>
              <w:fldChar w:fldCharType="end"/>
            </w:r>
          </w:hyperlink>
        </w:p>
        <w:p w14:paraId="55F657EE"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39" w:history="1">
            <w:r w:rsidR="00974F03" w:rsidRPr="00CD0BA0">
              <w:rPr>
                <w:rStyle w:val="Hyperlink"/>
                <w:rFonts w:eastAsia="Times New Roman"/>
                <w:b/>
                <w:bCs/>
                <w:caps/>
                <w:noProof/>
                <w:lang w:val="en-GB" w:eastAsia="en-US" w:bidi="en-US"/>
              </w:rPr>
              <w:t>16.   GENERAL TERMS</w:t>
            </w:r>
            <w:r w:rsidR="00974F03">
              <w:rPr>
                <w:noProof/>
                <w:webHidden/>
              </w:rPr>
              <w:tab/>
            </w:r>
            <w:r w:rsidR="00974F03">
              <w:rPr>
                <w:noProof/>
                <w:webHidden/>
              </w:rPr>
              <w:fldChar w:fldCharType="begin"/>
            </w:r>
            <w:r w:rsidR="00974F03">
              <w:rPr>
                <w:noProof/>
                <w:webHidden/>
              </w:rPr>
              <w:instrText xml:space="preserve"> PAGEREF _Toc45030539 \h </w:instrText>
            </w:r>
            <w:r w:rsidR="00974F03">
              <w:rPr>
                <w:noProof/>
                <w:webHidden/>
              </w:rPr>
            </w:r>
            <w:r w:rsidR="00974F03">
              <w:rPr>
                <w:noProof/>
                <w:webHidden/>
              </w:rPr>
              <w:fldChar w:fldCharType="separate"/>
            </w:r>
            <w:r w:rsidR="00974F03">
              <w:rPr>
                <w:noProof/>
                <w:webHidden/>
              </w:rPr>
              <w:t>38</w:t>
            </w:r>
            <w:r w:rsidR="00974F03">
              <w:rPr>
                <w:noProof/>
                <w:webHidden/>
              </w:rPr>
              <w:fldChar w:fldCharType="end"/>
            </w:r>
          </w:hyperlink>
        </w:p>
        <w:p w14:paraId="6698236B"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0" w:history="1">
            <w:r w:rsidR="00974F03" w:rsidRPr="00CD0BA0">
              <w:rPr>
                <w:rStyle w:val="Hyperlink"/>
                <w:b/>
                <w:noProof/>
                <w:lang w:val="en-GB"/>
              </w:rPr>
              <w:t>ANNEX A: FORM OF TENDER BANK GUARANTEE</w:t>
            </w:r>
            <w:r w:rsidR="00974F03">
              <w:rPr>
                <w:noProof/>
                <w:webHidden/>
              </w:rPr>
              <w:tab/>
            </w:r>
            <w:r w:rsidR="00974F03">
              <w:rPr>
                <w:noProof/>
                <w:webHidden/>
              </w:rPr>
              <w:fldChar w:fldCharType="begin"/>
            </w:r>
            <w:r w:rsidR="00974F03">
              <w:rPr>
                <w:noProof/>
                <w:webHidden/>
              </w:rPr>
              <w:instrText xml:space="preserve"> PAGEREF _Toc45030540 \h </w:instrText>
            </w:r>
            <w:r w:rsidR="00974F03">
              <w:rPr>
                <w:noProof/>
                <w:webHidden/>
              </w:rPr>
            </w:r>
            <w:r w:rsidR="00974F03">
              <w:rPr>
                <w:noProof/>
                <w:webHidden/>
              </w:rPr>
              <w:fldChar w:fldCharType="separate"/>
            </w:r>
            <w:r w:rsidR="00974F03">
              <w:rPr>
                <w:noProof/>
                <w:webHidden/>
              </w:rPr>
              <w:t>39</w:t>
            </w:r>
            <w:r w:rsidR="00974F03">
              <w:rPr>
                <w:noProof/>
                <w:webHidden/>
              </w:rPr>
              <w:fldChar w:fldCharType="end"/>
            </w:r>
          </w:hyperlink>
        </w:p>
        <w:p w14:paraId="7593B787"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1" w:history="1">
            <w:r w:rsidR="00974F03" w:rsidRPr="00CD0BA0">
              <w:rPr>
                <w:rStyle w:val="Hyperlink"/>
                <w:rFonts w:eastAsia="Times New Roman"/>
                <w:b/>
                <w:bCs/>
                <w:caps/>
                <w:noProof/>
                <w:lang w:eastAsia="en-US" w:bidi="en-US"/>
              </w:rPr>
              <w:t>ANNEX B:   TECHNICAL SPECIFICATION</w:t>
            </w:r>
            <w:r w:rsidR="00974F03">
              <w:rPr>
                <w:noProof/>
                <w:webHidden/>
              </w:rPr>
              <w:tab/>
            </w:r>
            <w:r w:rsidR="00974F03">
              <w:rPr>
                <w:noProof/>
                <w:webHidden/>
              </w:rPr>
              <w:fldChar w:fldCharType="begin"/>
            </w:r>
            <w:r w:rsidR="00974F03">
              <w:rPr>
                <w:noProof/>
                <w:webHidden/>
              </w:rPr>
              <w:instrText xml:space="preserve"> PAGEREF _Toc45030541 \h </w:instrText>
            </w:r>
            <w:r w:rsidR="00974F03">
              <w:rPr>
                <w:noProof/>
                <w:webHidden/>
              </w:rPr>
            </w:r>
            <w:r w:rsidR="00974F03">
              <w:rPr>
                <w:noProof/>
                <w:webHidden/>
              </w:rPr>
              <w:fldChar w:fldCharType="separate"/>
            </w:r>
            <w:r w:rsidR="00974F03">
              <w:rPr>
                <w:noProof/>
                <w:webHidden/>
              </w:rPr>
              <w:t>41</w:t>
            </w:r>
            <w:r w:rsidR="00974F03">
              <w:rPr>
                <w:noProof/>
                <w:webHidden/>
              </w:rPr>
              <w:fldChar w:fldCharType="end"/>
            </w:r>
          </w:hyperlink>
        </w:p>
        <w:p w14:paraId="3EF4B951"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2" w:history="1">
            <w:r w:rsidR="00974F03" w:rsidRPr="00CD0BA0">
              <w:rPr>
                <w:rStyle w:val="Hyperlink"/>
                <w:rFonts w:eastAsia="Times New Roman"/>
                <w:b/>
                <w:bCs/>
                <w:caps/>
                <w:noProof/>
                <w:lang w:eastAsia="en-US" w:bidi="en-US"/>
              </w:rPr>
              <w:t>ANNEX C:   TECHNICAL REQUIREMENT</w:t>
            </w:r>
            <w:r w:rsidR="00974F03" w:rsidRPr="00CD0BA0">
              <w:rPr>
                <w:rStyle w:val="Hyperlink"/>
                <w:b/>
                <w:noProof/>
              </w:rPr>
              <w:t xml:space="preserve"> DATA</w:t>
            </w:r>
            <w:r w:rsidR="00974F03">
              <w:rPr>
                <w:noProof/>
                <w:webHidden/>
              </w:rPr>
              <w:tab/>
            </w:r>
            <w:r w:rsidR="00974F03">
              <w:rPr>
                <w:noProof/>
                <w:webHidden/>
              </w:rPr>
              <w:fldChar w:fldCharType="begin"/>
            </w:r>
            <w:r w:rsidR="00974F03">
              <w:rPr>
                <w:noProof/>
                <w:webHidden/>
              </w:rPr>
              <w:instrText xml:space="preserve"> PAGEREF _Toc45030542 \h </w:instrText>
            </w:r>
            <w:r w:rsidR="00974F03">
              <w:rPr>
                <w:noProof/>
                <w:webHidden/>
              </w:rPr>
            </w:r>
            <w:r w:rsidR="00974F03">
              <w:rPr>
                <w:noProof/>
                <w:webHidden/>
              </w:rPr>
              <w:fldChar w:fldCharType="separate"/>
            </w:r>
            <w:r w:rsidR="00974F03">
              <w:rPr>
                <w:noProof/>
                <w:webHidden/>
              </w:rPr>
              <w:t>54</w:t>
            </w:r>
            <w:r w:rsidR="00974F03">
              <w:rPr>
                <w:noProof/>
                <w:webHidden/>
              </w:rPr>
              <w:fldChar w:fldCharType="end"/>
            </w:r>
          </w:hyperlink>
        </w:p>
        <w:p w14:paraId="4D763B41"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3" w:history="1">
            <w:r w:rsidR="00974F03" w:rsidRPr="00CD0BA0">
              <w:rPr>
                <w:rStyle w:val="Hyperlink"/>
                <w:b/>
                <w:noProof/>
                <w:lang w:val="en-GB"/>
              </w:rPr>
              <w:t>ANNEX D: FINANCIAL PROPOSAL SUBMISSION FORMS</w:t>
            </w:r>
            <w:r w:rsidR="00974F03">
              <w:rPr>
                <w:noProof/>
                <w:webHidden/>
              </w:rPr>
              <w:tab/>
            </w:r>
            <w:r w:rsidR="00974F03">
              <w:rPr>
                <w:noProof/>
                <w:webHidden/>
              </w:rPr>
              <w:fldChar w:fldCharType="begin"/>
            </w:r>
            <w:r w:rsidR="00974F03">
              <w:rPr>
                <w:noProof/>
                <w:webHidden/>
              </w:rPr>
              <w:instrText xml:space="preserve"> PAGEREF _Toc45030543 \h </w:instrText>
            </w:r>
            <w:r w:rsidR="00974F03">
              <w:rPr>
                <w:noProof/>
                <w:webHidden/>
              </w:rPr>
            </w:r>
            <w:r w:rsidR="00974F03">
              <w:rPr>
                <w:noProof/>
                <w:webHidden/>
              </w:rPr>
              <w:fldChar w:fldCharType="separate"/>
            </w:r>
            <w:r w:rsidR="00974F03">
              <w:rPr>
                <w:noProof/>
                <w:webHidden/>
              </w:rPr>
              <w:t>58</w:t>
            </w:r>
            <w:r w:rsidR="00974F03">
              <w:rPr>
                <w:noProof/>
                <w:webHidden/>
              </w:rPr>
              <w:fldChar w:fldCharType="end"/>
            </w:r>
          </w:hyperlink>
        </w:p>
        <w:p w14:paraId="4BCC1CDB"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4" w:history="1">
            <w:r w:rsidR="00974F03" w:rsidRPr="00CD0BA0">
              <w:rPr>
                <w:rStyle w:val="Hyperlink"/>
                <w:rFonts w:eastAsia="Times New Roman"/>
                <w:b/>
                <w:bCs/>
                <w:caps/>
                <w:noProof/>
                <w:lang w:val="en-GB" w:eastAsia="en-US" w:bidi="en-US"/>
              </w:rPr>
              <w:t>ANNEX e: FORM OF good performance BANK GUARANTEE</w:t>
            </w:r>
            <w:r w:rsidR="00974F03">
              <w:rPr>
                <w:noProof/>
                <w:webHidden/>
              </w:rPr>
              <w:tab/>
            </w:r>
            <w:r w:rsidR="00974F03">
              <w:rPr>
                <w:noProof/>
                <w:webHidden/>
              </w:rPr>
              <w:fldChar w:fldCharType="begin"/>
            </w:r>
            <w:r w:rsidR="00974F03">
              <w:rPr>
                <w:noProof/>
                <w:webHidden/>
              </w:rPr>
              <w:instrText xml:space="preserve"> PAGEREF _Toc45030544 \h </w:instrText>
            </w:r>
            <w:r w:rsidR="00974F03">
              <w:rPr>
                <w:noProof/>
                <w:webHidden/>
              </w:rPr>
            </w:r>
            <w:r w:rsidR="00974F03">
              <w:rPr>
                <w:noProof/>
                <w:webHidden/>
              </w:rPr>
              <w:fldChar w:fldCharType="separate"/>
            </w:r>
            <w:r w:rsidR="00974F03">
              <w:rPr>
                <w:noProof/>
                <w:webHidden/>
              </w:rPr>
              <w:t>59</w:t>
            </w:r>
            <w:r w:rsidR="00974F03">
              <w:rPr>
                <w:noProof/>
                <w:webHidden/>
              </w:rPr>
              <w:fldChar w:fldCharType="end"/>
            </w:r>
          </w:hyperlink>
        </w:p>
        <w:p w14:paraId="707BDB24" w14:textId="77777777" w:rsidR="00974F03" w:rsidRDefault="00337F80">
          <w:pPr>
            <w:pStyle w:val="TOC1"/>
            <w:rPr>
              <w:rFonts w:asciiTheme="minorHAnsi" w:eastAsiaTheme="minorEastAsia" w:hAnsiTheme="minorHAnsi" w:cstheme="minorBidi"/>
              <w:noProof/>
              <w:sz w:val="22"/>
              <w:szCs w:val="22"/>
              <w:lang w:val="en-US" w:eastAsia="en-US"/>
            </w:rPr>
          </w:pPr>
          <w:hyperlink w:anchor="_Toc45030545" w:history="1">
            <w:r w:rsidR="00974F03" w:rsidRPr="00CD0BA0">
              <w:rPr>
                <w:rStyle w:val="Hyperlink"/>
                <w:rFonts w:eastAsia="Times New Roman"/>
                <w:b/>
                <w:bCs/>
                <w:caps/>
                <w:noProof/>
                <w:lang w:val="en-GB" w:eastAsia="en-US" w:bidi="en-US"/>
              </w:rPr>
              <w:t>ANNEX f: FORM OF ADVANCE PAYMENT BANK GUARANTEE</w:t>
            </w:r>
            <w:r w:rsidR="00974F03">
              <w:rPr>
                <w:noProof/>
                <w:webHidden/>
              </w:rPr>
              <w:tab/>
            </w:r>
            <w:r w:rsidR="00974F03">
              <w:rPr>
                <w:noProof/>
                <w:webHidden/>
              </w:rPr>
              <w:fldChar w:fldCharType="begin"/>
            </w:r>
            <w:r w:rsidR="00974F03">
              <w:rPr>
                <w:noProof/>
                <w:webHidden/>
              </w:rPr>
              <w:instrText xml:space="preserve"> PAGEREF _Toc45030545 \h </w:instrText>
            </w:r>
            <w:r w:rsidR="00974F03">
              <w:rPr>
                <w:noProof/>
                <w:webHidden/>
              </w:rPr>
            </w:r>
            <w:r w:rsidR="00974F03">
              <w:rPr>
                <w:noProof/>
                <w:webHidden/>
              </w:rPr>
              <w:fldChar w:fldCharType="separate"/>
            </w:r>
            <w:r w:rsidR="00974F03">
              <w:rPr>
                <w:noProof/>
                <w:webHidden/>
              </w:rPr>
              <w:t>61</w:t>
            </w:r>
            <w:r w:rsidR="00974F03">
              <w:rPr>
                <w:noProof/>
                <w:webHidden/>
              </w:rPr>
              <w:fldChar w:fldCharType="end"/>
            </w:r>
          </w:hyperlink>
        </w:p>
        <w:p w14:paraId="326DB171" w14:textId="77777777" w:rsidR="00D4316D" w:rsidRPr="00C33793" w:rsidRDefault="00D4316D" w:rsidP="000262A2">
          <w:pPr>
            <w:tabs>
              <w:tab w:val="left" w:pos="1800"/>
            </w:tabs>
            <w:spacing w:line="360" w:lineRule="auto"/>
          </w:pPr>
          <w:r w:rsidRPr="004453E0">
            <w:rPr>
              <w:b/>
              <w:bCs/>
              <w:color w:val="000000" w:themeColor="text1"/>
            </w:rPr>
            <w:fldChar w:fldCharType="end"/>
          </w:r>
          <w:r w:rsidR="000262A2" w:rsidRPr="00C33793">
            <w:rPr>
              <w:b/>
              <w:bCs/>
              <w:color w:val="000000" w:themeColor="text1"/>
            </w:rPr>
            <w:tab/>
          </w:r>
        </w:p>
      </w:sdtContent>
    </w:sdt>
    <w:p w14:paraId="7F6A4372" w14:textId="7FAA238B" w:rsidR="00BE1756" w:rsidRPr="00C33793" w:rsidRDefault="00BE1756" w:rsidP="00BE1756">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0" w:name="_Toc1582219"/>
      <w:bookmarkStart w:id="1" w:name="_Toc4427067"/>
      <w:bookmarkStart w:id="2" w:name="_Toc10125648"/>
      <w:bookmarkStart w:id="3" w:name="_Toc10126863"/>
      <w:bookmarkStart w:id="4" w:name="_Toc10127469"/>
      <w:bookmarkStart w:id="5" w:name="_Toc45030523"/>
      <w:bookmarkStart w:id="6" w:name="DEFINITIONS"/>
      <w:bookmarkStart w:id="7" w:name="_Toc1582212"/>
      <w:bookmarkStart w:id="8" w:name="_Toc4427060"/>
      <w:bookmarkStart w:id="9" w:name="_Toc10125641"/>
      <w:bookmarkStart w:id="10" w:name="_Toc10126856"/>
      <w:r w:rsidRPr="00C33793">
        <w:rPr>
          <w:rFonts w:ascii="Times New Roman" w:eastAsia="Times New Roman" w:hAnsi="Times New Roman"/>
          <w:b/>
          <w:bCs/>
          <w:caps/>
          <w:color w:val="000000" w:themeColor="text1"/>
          <w:szCs w:val="24"/>
          <w:lang w:val="en-GB" w:eastAsia="en-US" w:bidi="en-US"/>
        </w:rPr>
        <w:lastRenderedPageBreak/>
        <w:t xml:space="preserve">1.   </w:t>
      </w:r>
      <w:bookmarkEnd w:id="0"/>
      <w:bookmarkEnd w:id="1"/>
      <w:bookmarkEnd w:id="2"/>
      <w:bookmarkEnd w:id="3"/>
      <w:bookmarkEnd w:id="4"/>
      <w:r w:rsidRPr="00C33793">
        <w:rPr>
          <w:rFonts w:ascii="Times New Roman" w:hAnsi="Times New Roman"/>
          <w:b/>
          <w:lang w:val="en-GB"/>
        </w:rPr>
        <w:t>DEFINITIONS</w:t>
      </w:r>
      <w:bookmarkEnd w:id="5"/>
    </w:p>
    <w:bookmarkEnd w:id="6"/>
    <w:p w14:paraId="2AAA62E1" w14:textId="77777777" w:rsidR="00BE1756" w:rsidRPr="00C33793" w:rsidRDefault="00BE1756" w:rsidP="00BE1756">
      <w:pPr>
        <w:spacing w:line="360" w:lineRule="auto"/>
        <w:ind w:left="567"/>
        <w:jc w:val="both"/>
        <w:rPr>
          <w:rFonts w:eastAsia="Calibri"/>
          <w:color w:val="000000" w:themeColor="text1"/>
          <w:lang w:val="en-GB" w:eastAsia="en-US"/>
        </w:rPr>
      </w:pPr>
    </w:p>
    <w:p w14:paraId="47F79503" w14:textId="356B7283" w:rsidR="00BE1756" w:rsidRPr="00C33793" w:rsidRDefault="00BE1756" w:rsidP="007E10FD">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For the purposes of understanding the terms of this Call, definitions of the following terms are given herein below:</w:t>
      </w:r>
    </w:p>
    <w:p w14:paraId="001C7A39" w14:textId="77777777" w:rsidR="00BE1756" w:rsidRPr="00C33793" w:rsidRDefault="00B4469F" w:rsidP="00B01870">
      <w:pPr>
        <w:numPr>
          <w:ilvl w:val="0"/>
          <w:numId w:val="2"/>
        </w:numPr>
        <w:spacing w:line="360" w:lineRule="auto"/>
        <w:ind w:left="851" w:hanging="284"/>
        <w:jc w:val="both"/>
        <w:rPr>
          <w:rFonts w:eastAsia="Calibri"/>
          <w:color w:val="000000" w:themeColor="text1"/>
          <w:lang w:val="en-GB" w:eastAsia="en-US"/>
        </w:rPr>
      </w:pPr>
      <w:r w:rsidRPr="00C33793">
        <w:rPr>
          <w:rFonts w:eastAsia="Calibri"/>
          <w:b/>
          <w:color w:val="000000" w:themeColor="text1"/>
          <w:lang w:val="en-GB" w:eastAsia="en-US"/>
        </w:rPr>
        <w:t>“Assigning Company</w:t>
      </w:r>
      <w:r w:rsidRPr="00C33793">
        <w:rPr>
          <w:rFonts w:eastAsia="Calibri"/>
          <w:color w:val="000000" w:themeColor="text1"/>
          <w:lang w:val="en-GB" w:eastAsia="en-US"/>
        </w:rPr>
        <w:t>”</w:t>
      </w:r>
      <w:r w:rsidRPr="00C33793">
        <w:rPr>
          <w:rFonts w:eastAsia="Calibri"/>
          <w:color w:val="000000" w:themeColor="text1"/>
          <w:lang w:val="en-US" w:eastAsia="en-US"/>
        </w:rPr>
        <w:t xml:space="preserve"> or</w:t>
      </w:r>
      <w:r w:rsidRPr="00C33793">
        <w:rPr>
          <w:rFonts w:eastAsia="Calibri"/>
          <w:color w:val="000000" w:themeColor="text1"/>
          <w:lang w:val="en-GB" w:eastAsia="en-US"/>
        </w:rPr>
        <w:t xml:space="preserve"> “</w:t>
      </w:r>
      <w:r w:rsidRPr="00C33793">
        <w:rPr>
          <w:rFonts w:eastAsia="Calibri"/>
          <w:b/>
          <w:color w:val="000000" w:themeColor="text1"/>
          <w:lang w:val="en-GB" w:eastAsia="en-US"/>
        </w:rPr>
        <w:t>the Company</w:t>
      </w:r>
      <w:r w:rsidRPr="00C33793">
        <w:rPr>
          <w:rFonts w:eastAsia="Calibri"/>
          <w:color w:val="000000" w:themeColor="text1"/>
          <w:lang w:val="en-GB" w:eastAsia="en-US"/>
        </w:rPr>
        <w:t>” or “</w:t>
      </w:r>
      <w:r w:rsidRPr="00C33793">
        <w:rPr>
          <w:rFonts w:eastAsia="Calibri"/>
          <w:b/>
          <w:color w:val="000000" w:themeColor="text1"/>
          <w:lang w:val="en-GB" w:eastAsia="en-US"/>
        </w:rPr>
        <w:t>PPA S.A.</w:t>
      </w:r>
      <w:r w:rsidRPr="00C33793">
        <w:rPr>
          <w:rFonts w:eastAsia="Calibri"/>
          <w:color w:val="000000" w:themeColor="text1"/>
          <w:lang w:val="en-GB" w:eastAsia="en-US"/>
        </w:rPr>
        <w:t xml:space="preserve">”: </w:t>
      </w:r>
      <w:r w:rsidR="00BE1756" w:rsidRPr="00C33793">
        <w:rPr>
          <w:rFonts w:eastAsia="Calibri"/>
          <w:color w:val="000000" w:themeColor="text1"/>
          <w:lang w:val="en-GB" w:eastAsia="en-US"/>
        </w:rPr>
        <w:t xml:space="preserve">the </w:t>
      </w:r>
      <w:proofErr w:type="spellStart"/>
      <w:r w:rsidR="00BE1756" w:rsidRPr="00C33793">
        <w:rPr>
          <w:rFonts w:eastAsia="Calibri"/>
          <w:color w:val="000000" w:themeColor="text1"/>
          <w:lang w:val="en-GB" w:eastAsia="en-US"/>
        </w:rPr>
        <w:t>societe</w:t>
      </w:r>
      <w:proofErr w:type="spellEnd"/>
      <w:r w:rsidR="00BE1756" w:rsidRPr="00C33793">
        <w:rPr>
          <w:rFonts w:eastAsia="Calibri"/>
          <w:color w:val="000000" w:themeColor="text1"/>
          <w:lang w:val="en-GB" w:eastAsia="en-US"/>
        </w:rPr>
        <w:t xml:space="preserve"> </w:t>
      </w:r>
      <w:proofErr w:type="spellStart"/>
      <w:r w:rsidR="00BE1756" w:rsidRPr="00C33793">
        <w:rPr>
          <w:rFonts w:eastAsia="Calibri"/>
          <w:color w:val="000000" w:themeColor="text1"/>
          <w:lang w:val="en-GB" w:eastAsia="en-US"/>
        </w:rPr>
        <w:t>anonyme</w:t>
      </w:r>
      <w:proofErr w:type="spellEnd"/>
      <w:r w:rsidR="00BE1756" w:rsidRPr="00C33793">
        <w:rPr>
          <w:rFonts w:eastAsia="Calibri"/>
          <w:color w:val="000000" w:themeColor="text1"/>
          <w:lang w:val="en-GB" w:eastAsia="en-US"/>
        </w:rPr>
        <w:t xml:space="preserve"> under the corporate name “Piraeus Port Authority S.A.”</w:t>
      </w:r>
    </w:p>
    <w:p w14:paraId="5F897FEC" w14:textId="77777777" w:rsidR="00B01870" w:rsidRPr="00C33793" w:rsidRDefault="00B01870" w:rsidP="004E421E">
      <w:pPr>
        <w:pStyle w:val="ListParagraph"/>
        <w:numPr>
          <w:ilvl w:val="0"/>
          <w:numId w:val="2"/>
        </w:numPr>
        <w:spacing w:line="360" w:lineRule="auto"/>
        <w:ind w:leftChars="0"/>
        <w:jc w:val="both"/>
        <w:rPr>
          <w:rFonts w:eastAsia="Calibri"/>
          <w:color w:val="000000" w:themeColor="text1"/>
          <w:lang w:val="en-GB" w:eastAsia="en-US"/>
        </w:rPr>
      </w:pPr>
      <w:r w:rsidRPr="00C33793">
        <w:rPr>
          <w:rFonts w:ascii="Times New Roman" w:eastAsia="Calibri" w:hAnsi="Times New Roman"/>
          <w:color w:val="000000" w:themeColor="text1"/>
          <w:lang w:val="en-GB" w:eastAsia="en-US"/>
        </w:rPr>
        <w:t>“</w:t>
      </w:r>
      <w:r w:rsidR="00EB18B9" w:rsidRPr="00C33793">
        <w:rPr>
          <w:rFonts w:ascii="Times New Roman" w:eastAsia="Calibri" w:hAnsi="Times New Roman"/>
          <w:b/>
          <w:color w:val="000000" w:themeColor="text1"/>
          <w:lang w:val="en-GB" w:eastAsia="en-US"/>
        </w:rPr>
        <w:t>Concession Agreement</w:t>
      </w:r>
      <w:r w:rsidR="00EB18B9" w:rsidRPr="00C33793">
        <w:rPr>
          <w:rFonts w:ascii="Times New Roman" w:eastAsia="Calibri" w:hAnsi="Times New Roman"/>
          <w:color w:val="000000" w:themeColor="text1"/>
          <w:lang w:val="en-GB" w:eastAsia="en-US"/>
        </w:rPr>
        <w:t>” means the 24.6.2016 amendment and codification into a single text of the Concession Agreement of 13.2.2002 between the Hellenic Republic and Piraeus Port Authority S.A., which was ratified by Law 4404/2016.</w:t>
      </w:r>
    </w:p>
    <w:p w14:paraId="38FD68D0" w14:textId="77777777" w:rsidR="00BE1756" w:rsidRPr="00C33793" w:rsidRDefault="00BE1756" w:rsidP="00E83FDB">
      <w:pPr>
        <w:pStyle w:val="ListParagraph"/>
        <w:numPr>
          <w:ilvl w:val="0"/>
          <w:numId w:val="2"/>
        </w:numPr>
        <w:spacing w:line="360" w:lineRule="auto"/>
        <w:ind w:leftChars="0"/>
        <w:jc w:val="both"/>
        <w:rPr>
          <w:rFonts w:eastAsia="Calibri"/>
          <w:color w:val="000000" w:themeColor="text1"/>
          <w:lang w:val="en-GB" w:eastAsia="en-US"/>
        </w:rPr>
      </w:pPr>
      <w:r w:rsidRPr="00C33793">
        <w:rPr>
          <w:rFonts w:ascii="Times New Roman" w:eastAsia="Calibri" w:hAnsi="Times New Roman"/>
          <w:color w:val="000000" w:themeColor="text1"/>
          <w:kern w:val="0"/>
          <w:szCs w:val="24"/>
          <w:lang w:val="en-GB" w:eastAsia="en-US"/>
        </w:rPr>
        <w:t>“</w:t>
      </w:r>
      <w:r w:rsidRPr="00C33793">
        <w:rPr>
          <w:rFonts w:ascii="Times New Roman" w:eastAsia="Calibri" w:hAnsi="Times New Roman"/>
          <w:b/>
          <w:color w:val="000000" w:themeColor="text1"/>
          <w:kern w:val="0"/>
          <w:szCs w:val="24"/>
          <w:lang w:val="en-GB" w:eastAsia="en-US"/>
        </w:rPr>
        <w:t>Authorized Representative</w:t>
      </w:r>
      <w:r w:rsidRPr="00C33793">
        <w:rPr>
          <w:rFonts w:ascii="Times New Roman" w:eastAsia="Calibri" w:hAnsi="Times New Roman"/>
          <w:color w:val="000000" w:themeColor="text1"/>
          <w:kern w:val="0"/>
          <w:szCs w:val="24"/>
          <w:lang w:val="en-GB" w:eastAsia="en-US"/>
        </w:rPr>
        <w:t>”: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14:paraId="6CAAC0E3" w14:textId="77777777" w:rsidR="00BE1756" w:rsidRPr="00C33793" w:rsidRDefault="00BE1756" w:rsidP="00B01870">
      <w:pPr>
        <w:numPr>
          <w:ilvl w:val="0"/>
          <w:numId w:val="2"/>
        </w:numPr>
        <w:spacing w:line="360" w:lineRule="auto"/>
        <w:ind w:left="851" w:hanging="284"/>
        <w:jc w:val="both"/>
        <w:rPr>
          <w:rFonts w:eastAsia="Calibri"/>
          <w:color w:val="000000" w:themeColor="text1"/>
          <w:lang w:val="en-GB" w:eastAsia="en-US"/>
        </w:rPr>
      </w:pPr>
      <w:r w:rsidRPr="00C33793">
        <w:rPr>
          <w:rFonts w:eastAsia="Calibri"/>
          <w:color w:val="000000" w:themeColor="text1"/>
          <w:lang w:val="en-GB" w:eastAsia="en-US"/>
        </w:rPr>
        <w:t>“</w:t>
      </w:r>
      <w:r w:rsidRPr="00C33793">
        <w:rPr>
          <w:rFonts w:eastAsia="Calibri"/>
          <w:b/>
          <w:color w:val="000000" w:themeColor="text1"/>
          <w:lang w:val="en-GB" w:eastAsia="en-US"/>
        </w:rPr>
        <w:t>Binding Declaration</w:t>
      </w:r>
      <w:r w:rsidRPr="00C33793">
        <w:rPr>
          <w:rFonts w:eastAsia="Calibri"/>
          <w:color w:val="000000" w:themeColor="text1"/>
          <w:lang w:val="en-GB" w:eastAsia="en-US"/>
        </w:rPr>
        <w:t xml:space="preserve">”: refers to the Binding Declaration as per Law 1599/1986 or in the case of a foreign candidate a text of analogous form of evidence, in accordance with the provisions of the country of provenance thereof signed by the Authorized Representative. In all cases where there is a reference to the term “Binding Declaration”, it is intended that such is effected by certification of the original signature of the signatory; </w:t>
      </w:r>
    </w:p>
    <w:p w14:paraId="6DB6AFAF" w14:textId="77777777" w:rsidR="00BE1756" w:rsidRPr="00C33793" w:rsidRDefault="00BE1756" w:rsidP="00B01870">
      <w:pPr>
        <w:numPr>
          <w:ilvl w:val="0"/>
          <w:numId w:val="2"/>
        </w:numPr>
        <w:spacing w:line="360" w:lineRule="auto"/>
        <w:ind w:left="851" w:hanging="284"/>
        <w:jc w:val="both"/>
        <w:rPr>
          <w:rFonts w:eastAsia="Calibri"/>
          <w:color w:val="000000" w:themeColor="text1"/>
          <w:lang w:val="en-GB" w:eastAsia="en-US"/>
        </w:rPr>
      </w:pPr>
      <w:r w:rsidRPr="00C33793">
        <w:rPr>
          <w:rFonts w:eastAsia="Calibri"/>
          <w:color w:val="000000" w:themeColor="text1"/>
          <w:lang w:val="en-GB" w:eastAsia="en-US"/>
        </w:rPr>
        <w:t>“</w:t>
      </w:r>
      <w:r w:rsidRPr="00C33793">
        <w:rPr>
          <w:rFonts w:eastAsia="Calibri"/>
          <w:b/>
          <w:color w:val="000000" w:themeColor="text1"/>
          <w:lang w:val="en-GB" w:eastAsia="en-US"/>
        </w:rPr>
        <w:t>Tender</w:t>
      </w:r>
      <w:r w:rsidR="00B01870" w:rsidRPr="00C33793">
        <w:rPr>
          <w:rFonts w:eastAsia="Calibri"/>
          <w:color w:val="000000" w:themeColor="text1"/>
          <w:lang w:val="en-GB" w:eastAsia="en-US"/>
        </w:rPr>
        <w:t>”</w:t>
      </w:r>
      <w:r w:rsidRPr="00C33793">
        <w:rPr>
          <w:rFonts w:eastAsia="Calibri"/>
          <w:color w:val="000000" w:themeColor="text1"/>
          <w:lang w:val="en-GB" w:eastAsia="en-US"/>
        </w:rPr>
        <w:t xml:space="preserve"> or </w:t>
      </w:r>
      <w:r w:rsidR="00B01870" w:rsidRPr="00C33793">
        <w:rPr>
          <w:rFonts w:eastAsia="Calibri"/>
          <w:color w:val="000000" w:themeColor="text1"/>
          <w:lang w:val="en-GB" w:eastAsia="en-US"/>
        </w:rPr>
        <w:t>“</w:t>
      </w:r>
      <w:r w:rsidRPr="00C33793">
        <w:rPr>
          <w:rFonts w:eastAsia="Calibri"/>
          <w:b/>
          <w:color w:val="000000" w:themeColor="text1"/>
          <w:lang w:val="en-GB" w:eastAsia="en-US"/>
        </w:rPr>
        <w:t>Call</w:t>
      </w:r>
      <w:r w:rsidRPr="00C33793">
        <w:rPr>
          <w:rFonts w:eastAsia="Calibri"/>
          <w:color w:val="000000" w:themeColor="text1"/>
          <w:lang w:val="en-GB" w:eastAsia="en-US"/>
        </w:rPr>
        <w:t>”: the said document;</w:t>
      </w:r>
    </w:p>
    <w:p w14:paraId="147ECA15" w14:textId="77777777" w:rsidR="00B4469F" w:rsidRPr="00C33793" w:rsidRDefault="00B4469F" w:rsidP="00B4469F">
      <w:pPr>
        <w:numPr>
          <w:ilvl w:val="0"/>
          <w:numId w:val="2"/>
        </w:numPr>
        <w:tabs>
          <w:tab w:val="num" w:pos="567"/>
        </w:tabs>
        <w:spacing w:line="360" w:lineRule="auto"/>
        <w:jc w:val="both"/>
        <w:rPr>
          <w:rFonts w:eastAsia="Calibri"/>
          <w:color w:val="000000" w:themeColor="text1"/>
          <w:lang w:val="en-GB" w:eastAsia="en-US"/>
        </w:rPr>
      </w:pPr>
      <w:r w:rsidRPr="00C33793">
        <w:rPr>
          <w:rFonts w:eastAsia="Calibri"/>
          <w:color w:val="000000" w:themeColor="text1"/>
          <w:lang w:val="en-GB" w:eastAsia="en-US"/>
        </w:rPr>
        <w:t>“</w:t>
      </w:r>
      <w:r w:rsidRPr="00C33793">
        <w:rPr>
          <w:rFonts w:eastAsia="Calibri"/>
          <w:b/>
          <w:color w:val="000000" w:themeColor="text1"/>
          <w:lang w:val="en-GB" w:eastAsia="en-US"/>
        </w:rPr>
        <w:t>Candidate</w:t>
      </w:r>
      <w:r w:rsidRPr="00C33793">
        <w:rPr>
          <w:rFonts w:eastAsia="Calibri"/>
          <w:color w:val="000000" w:themeColor="text1"/>
          <w:lang w:val="en-GB" w:eastAsia="en-US"/>
        </w:rPr>
        <w:t>” or “Bidder”: The Legal Entities, Companies,</w:t>
      </w:r>
      <w:r w:rsidRPr="00C33793">
        <w:rPr>
          <w:lang w:val="en-US"/>
        </w:rPr>
        <w:t xml:space="preserve"> Joint Venture</w:t>
      </w:r>
      <w:r w:rsidR="00B65BBE" w:rsidRPr="00C33793">
        <w:rPr>
          <w:lang w:val="en-US"/>
        </w:rPr>
        <w:t>s</w:t>
      </w:r>
      <w:r w:rsidRPr="00C33793">
        <w:rPr>
          <w:lang w:val="en-US"/>
        </w:rPr>
        <w:t xml:space="preserve"> or Grouping</w:t>
      </w:r>
      <w:r w:rsidR="00B65BBE" w:rsidRPr="00C33793">
        <w:rPr>
          <w:lang w:val="en-US"/>
        </w:rPr>
        <w:t>s</w:t>
      </w:r>
      <w:r w:rsidRPr="00C33793">
        <w:rPr>
          <w:lang w:val="en-US"/>
        </w:rPr>
        <w:t xml:space="preserve"> of Legal Entities/ Companies </w:t>
      </w:r>
      <w:r w:rsidRPr="00C33793">
        <w:rPr>
          <w:rFonts w:eastAsia="Calibri"/>
          <w:color w:val="000000" w:themeColor="text1"/>
          <w:lang w:val="en-GB" w:eastAsia="en-US"/>
        </w:rPr>
        <w:t>participating in the Tender by submitting an Offer for the supply of equipment and services that are subject matter of this Call for Tender.</w:t>
      </w:r>
    </w:p>
    <w:p w14:paraId="5F1B44B2" w14:textId="0C244D3B" w:rsidR="00B4469F" w:rsidRPr="00C33793" w:rsidRDefault="00B4469F" w:rsidP="00B4469F">
      <w:pPr>
        <w:numPr>
          <w:ilvl w:val="0"/>
          <w:numId w:val="2"/>
        </w:numPr>
        <w:tabs>
          <w:tab w:val="num" w:pos="567"/>
        </w:tabs>
        <w:spacing w:line="360" w:lineRule="auto"/>
        <w:jc w:val="both"/>
        <w:rPr>
          <w:rFonts w:eastAsia="Calibri"/>
          <w:color w:val="000000" w:themeColor="text1"/>
          <w:lang w:val="en-GB" w:eastAsia="en-US"/>
        </w:rPr>
      </w:pPr>
      <w:r w:rsidRPr="00C33793">
        <w:rPr>
          <w:rFonts w:eastAsia="Calibri"/>
          <w:color w:val="000000" w:themeColor="text1"/>
          <w:lang w:val="en-GB" w:eastAsia="en-US"/>
        </w:rPr>
        <w:t>“</w:t>
      </w:r>
      <w:r w:rsidRPr="00C33793">
        <w:rPr>
          <w:rFonts w:eastAsia="Calibri"/>
          <w:b/>
          <w:color w:val="000000" w:themeColor="text1"/>
          <w:lang w:val="en-GB" w:eastAsia="en-US"/>
        </w:rPr>
        <w:t>Interested party</w:t>
      </w:r>
      <w:r w:rsidRPr="00C33793">
        <w:rPr>
          <w:rFonts w:eastAsia="Calibri"/>
          <w:color w:val="000000" w:themeColor="text1"/>
          <w:lang w:val="en-GB" w:eastAsia="en-US"/>
        </w:rPr>
        <w:t>” means Legal Entities, Companies</w:t>
      </w:r>
      <w:r w:rsidRPr="00C33793">
        <w:rPr>
          <w:lang w:val="en-US"/>
        </w:rPr>
        <w:t>, Joint Venture</w:t>
      </w:r>
      <w:r w:rsidR="00B65BBE" w:rsidRPr="00C33793">
        <w:rPr>
          <w:lang w:val="en-US"/>
        </w:rPr>
        <w:t>s</w:t>
      </w:r>
      <w:r w:rsidRPr="00C33793">
        <w:rPr>
          <w:lang w:val="en-US"/>
        </w:rPr>
        <w:t xml:space="preserve"> or Grouping</w:t>
      </w:r>
      <w:r w:rsidR="00B65BBE" w:rsidRPr="00C33793">
        <w:rPr>
          <w:lang w:val="en-US"/>
        </w:rPr>
        <w:t>s</w:t>
      </w:r>
      <w:r w:rsidRPr="00C33793">
        <w:rPr>
          <w:lang w:val="en-US"/>
        </w:rPr>
        <w:t xml:space="preserve"> of Legal Entities/ Companies</w:t>
      </w:r>
      <w:r w:rsidRPr="00C33793" w:rsidDel="00977AA6">
        <w:rPr>
          <w:rFonts w:eastAsia="Calibri"/>
          <w:color w:val="000000" w:themeColor="text1"/>
          <w:lang w:val="en-GB" w:eastAsia="en-US"/>
        </w:rPr>
        <w:t xml:space="preserve"> </w:t>
      </w:r>
      <w:r w:rsidRPr="00C33793">
        <w:rPr>
          <w:rFonts w:eastAsia="Calibri"/>
          <w:color w:val="000000" w:themeColor="text1"/>
          <w:lang w:val="en-GB" w:eastAsia="en-US"/>
        </w:rPr>
        <w:t xml:space="preserve">which intend to take part in the tender procedure by submitting an offer. </w:t>
      </w:r>
    </w:p>
    <w:p w14:paraId="4F9075A0" w14:textId="409E28D8" w:rsidR="0029777C" w:rsidRPr="00C33793" w:rsidRDefault="00DE6474" w:rsidP="00201F20">
      <w:pPr>
        <w:numPr>
          <w:ilvl w:val="0"/>
          <w:numId w:val="2"/>
        </w:numPr>
        <w:spacing w:line="360" w:lineRule="auto"/>
        <w:ind w:left="851" w:hanging="284"/>
        <w:jc w:val="both"/>
        <w:rPr>
          <w:rFonts w:eastAsia="Calibri"/>
          <w:color w:val="000000" w:themeColor="text1"/>
          <w:lang w:val="en-GB" w:eastAsia="en-US"/>
        </w:rPr>
      </w:pPr>
      <w:r w:rsidRPr="00C33793" w:rsidDel="00DE6474">
        <w:rPr>
          <w:rFonts w:eastAsia="Calibri"/>
          <w:color w:val="000000" w:themeColor="text1"/>
          <w:lang w:val="en-GB" w:eastAsia="en-US"/>
        </w:rPr>
        <w:t xml:space="preserve"> </w:t>
      </w:r>
      <w:r w:rsidR="00BE1756" w:rsidRPr="00C33793">
        <w:rPr>
          <w:rFonts w:eastAsia="Calibri"/>
          <w:color w:val="000000" w:themeColor="text1"/>
          <w:lang w:val="en-GB" w:eastAsia="en-US"/>
        </w:rPr>
        <w:t>“</w:t>
      </w:r>
      <w:r w:rsidR="00BE1756" w:rsidRPr="00C33793">
        <w:rPr>
          <w:rFonts w:eastAsia="Calibri"/>
          <w:b/>
          <w:color w:val="000000" w:themeColor="text1"/>
          <w:lang w:val="en-GB" w:eastAsia="en-US"/>
        </w:rPr>
        <w:t>Contractor</w:t>
      </w:r>
      <w:r w:rsidR="007D31F1" w:rsidRPr="00C33793">
        <w:rPr>
          <w:rFonts w:eastAsia="Calibri"/>
          <w:color w:val="000000" w:themeColor="text1"/>
          <w:lang w:val="en-GB" w:eastAsia="en-US"/>
        </w:rPr>
        <w:t>”</w:t>
      </w:r>
      <w:r w:rsidR="00BE1756" w:rsidRPr="00C33793">
        <w:rPr>
          <w:rFonts w:eastAsia="Calibri"/>
          <w:color w:val="000000" w:themeColor="text1"/>
          <w:lang w:val="en-GB" w:eastAsia="en-US"/>
        </w:rPr>
        <w:t xml:space="preserve"> or </w:t>
      </w:r>
      <w:r w:rsidR="007D31F1" w:rsidRPr="00C33793">
        <w:rPr>
          <w:rFonts w:eastAsia="Calibri"/>
          <w:color w:val="000000" w:themeColor="text1"/>
          <w:lang w:val="en-GB" w:eastAsia="en-US"/>
        </w:rPr>
        <w:t>“</w:t>
      </w:r>
      <w:r w:rsidR="00BE1756" w:rsidRPr="00C33793">
        <w:rPr>
          <w:rFonts w:eastAsia="Calibri"/>
          <w:b/>
          <w:color w:val="000000" w:themeColor="text1"/>
          <w:lang w:val="en-GB" w:eastAsia="en-US"/>
        </w:rPr>
        <w:t>Supplier</w:t>
      </w:r>
      <w:r w:rsidR="00BE1756" w:rsidRPr="00C33793">
        <w:rPr>
          <w:rFonts w:eastAsia="Calibri"/>
          <w:color w:val="000000" w:themeColor="text1"/>
          <w:lang w:val="en-GB" w:eastAsia="en-US"/>
        </w:rPr>
        <w:t>”: the candidate to whom the procurement contract will be awarded, by virtue of the contract to be drafted and signed”</w:t>
      </w:r>
    </w:p>
    <w:p w14:paraId="3464ED8A" w14:textId="77777777" w:rsidR="0029777C" w:rsidRPr="00C33793" w:rsidRDefault="0029777C" w:rsidP="00201F20">
      <w:pPr>
        <w:numPr>
          <w:ilvl w:val="0"/>
          <w:numId w:val="2"/>
        </w:numPr>
        <w:spacing w:line="360" w:lineRule="auto"/>
        <w:jc w:val="both"/>
        <w:rPr>
          <w:rFonts w:eastAsia="Calibri"/>
          <w:color w:val="000000"/>
          <w:lang w:val="en-GB" w:eastAsia="en-US"/>
        </w:rPr>
      </w:pPr>
      <w:r w:rsidRPr="00C33793">
        <w:rPr>
          <w:rFonts w:eastAsia="Calibri"/>
          <w:color w:val="000000"/>
          <w:lang w:val="en-GB" w:eastAsia="en-US"/>
        </w:rPr>
        <w:t>“</w:t>
      </w:r>
      <w:r w:rsidRPr="00C33793">
        <w:rPr>
          <w:rFonts w:eastAsia="Calibri"/>
          <w:b/>
          <w:color w:val="000000"/>
          <w:lang w:val="en-GB" w:eastAsia="en-US"/>
        </w:rPr>
        <w:t>Eligible Bank</w:t>
      </w:r>
      <w:r w:rsidRPr="00C33793">
        <w:rPr>
          <w:rFonts w:eastAsia="Calibri"/>
          <w:color w:val="000000"/>
          <w:lang w:val="en-GB" w:eastAsia="en-US"/>
        </w:rPr>
        <w:t xml:space="preserve">”: </w:t>
      </w:r>
      <w:r w:rsidRPr="00C33793">
        <w:rPr>
          <w:lang w:val="en-US"/>
        </w:rPr>
        <w:t xml:space="preserve">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Also ETAA - TSMEDE </w:t>
      </w:r>
      <w:r w:rsidRPr="00C33793">
        <w:rPr>
          <w:lang w:val="en-GB"/>
        </w:rPr>
        <w:t>Fund is considered as acceptable Institution.</w:t>
      </w:r>
    </w:p>
    <w:p w14:paraId="03A31BFA" w14:textId="77777777" w:rsidR="00B4469F" w:rsidRPr="00C33793" w:rsidRDefault="00B4469F" w:rsidP="00B4469F">
      <w:pPr>
        <w:numPr>
          <w:ilvl w:val="0"/>
          <w:numId w:val="2"/>
        </w:numPr>
        <w:tabs>
          <w:tab w:val="num" w:pos="567"/>
        </w:tabs>
        <w:spacing w:line="360" w:lineRule="auto"/>
        <w:jc w:val="both"/>
        <w:rPr>
          <w:rFonts w:eastAsia="Calibri"/>
          <w:color w:val="000000" w:themeColor="text1"/>
          <w:lang w:val="en-GB" w:eastAsia="en-US"/>
        </w:rPr>
      </w:pPr>
      <w:r w:rsidRPr="00C33793">
        <w:rPr>
          <w:rFonts w:eastAsia="Calibri"/>
          <w:color w:val="000000" w:themeColor="text1"/>
          <w:lang w:val="en-GB" w:eastAsia="en-US"/>
        </w:rPr>
        <w:lastRenderedPageBreak/>
        <w:t>“</w:t>
      </w:r>
      <w:r w:rsidRPr="00C33793">
        <w:rPr>
          <w:rFonts w:eastAsia="Calibri"/>
          <w:b/>
          <w:color w:val="000000" w:themeColor="text1"/>
          <w:lang w:val="en-GB" w:eastAsia="en-US"/>
        </w:rPr>
        <w:t>Tender Evaluation Team</w:t>
      </w:r>
      <w:r w:rsidRPr="00C33793">
        <w:rPr>
          <w:rFonts w:eastAsia="Calibri"/>
          <w:color w:val="000000" w:themeColor="text1"/>
          <w:lang w:val="en-GB" w:eastAsia="en-US"/>
        </w:rPr>
        <w:t>” or “</w:t>
      </w:r>
      <w:r w:rsidRPr="00C33793">
        <w:rPr>
          <w:rFonts w:eastAsia="Calibri"/>
          <w:b/>
          <w:color w:val="000000" w:themeColor="text1"/>
          <w:lang w:val="en-GB" w:eastAsia="en-US"/>
        </w:rPr>
        <w:t>Committee</w:t>
      </w:r>
      <w:r w:rsidRPr="00C33793">
        <w:rPr>
          <w:rFonts w:eastAsia="Calibri"/>
          <w:color w:val="000000" w:themeColor="text1"/>
          <w:lang w:val="en-GB" w:eastAsia="en-US"/>
        </w:rPr>
        <w:t xml:space="preserve">” </w:t>
      </w:r>
      <w:r w:rsidRPr="00C33793">
        <w:rPr>
          <w:lang w:val="en-US"/>
        </w:rPr>
        <w:t>means the PPA Tender Evaluation Committee which consists of senior company executives and will be established by PPA’s competent management bodies’ decision.</w:t>
      </w:r>
    </w:p>
    <w:p w14:paraId="2374F507" w14:textId="4EAE9854" w:rsidR="00B4469F" w:rsidRPr="00C33793" w:rsidRDefault="00B4469F" w:rsidP="00B4469F">
      <w:pPr>
        <w:numPr>
          <w:ilvl w:val="0"/>
          <w:numId w:val="2"/>
        </w:numPr>
        <w:tabs>
          <w:tab w:val="num" w:pos="567"/>
        </w:tabs>
        <w:spacing w:line="360" w:lineRule="auto"/>
        <w:jc w:val="both"/>
        <w:rPr>
          <w:rFonts w:eastAsia="Calibri"/>
          <w:color w:val="000000" w:themeColor="text1"/>
          <w:lang w:val="en-GB" w:eastAsia="en-US"/>
        </w:rPr>
      </w:pPr>
      <w:r w:rsidRPr="00C33793">
        <w:rPr>
          <w:rFonts w:eastAsia="Calibri"/>
          <w:color w:val="000000" w:themeColor="text1"/>
          <w:lang w:val="en-GB" w:eastAsia="en-US"/>
        </w:rPr>
        <w:t>“</w:t>
      </w:r>
      <w:r w:rsidRPr="00C33793">
        <w:rPr>
          <w:b/>
          <w:lang w:val="en-US"/>
        </w:rPr>
        <w:t>Third Party Inspection Company</w:t>
      </w:r>
      <w:r w:rsidRPr="00C33793">
        <w:rPr>
          <w:rFonts w:eastAsia="Calibri"/>
          <w:color w:val="000000" w:themeColor="text1"/>
          <w:lang w:val="en-GB" w:eastAsia="en-US"/>
        </w:rPr>
        <w:t xml:space="preserve">” means the </w:t>
      </w:r>
      <w:r w:rsidR="00822690" w:rsidRPr="00C33793">
        <w:rPr>
          <w:rFonts w:eastAsia="Calibri"/>
          <w:color w:val="000000" w:themeColor="text1"/>
          <w:lang w:val="en-GB" w:eastAsia="en-US"/>
        </w:rPr>
        <w:t>accredit</w:t>
      </w:r>
      <w:r w:rsidR="00FF6555" w:rsidRPr="00C33793">
        <w:rPr>
          <w:rFonts w:eastAsia="Calibri"/>
          <w:color w:val="000000" w:themeColor="text1"/>
          <w:lang w:val="en-GB" w:eastAsia="en-US"/>
        </w:rPr>
        <w:t>ed</w:t>
      </w:r>
      <w:r w:rsidR="00822690" w:rsidRPr="00C33793">
        <w:rPr>
          <w:rFonts w:eastAsia="Calibri"/>
          <w:color w:val="000000" w:themeColor="text1"/>
          <w:lang w:val="en-GB" w:eastAsia="en-US"/>
        </w:rPr>
        <w:t xml:space="preserve"> </w:t>
      </w:r>
      <w:r w:rsidRPr="00C33793">
        <w:rPr>
          <w:rFonts w:eastAsia="Calibri"/>
          <w:color w:val="000000" w:themeColor="text1"/>
          <w:lang w:val="en-GB" w:eastAsia="en-US"/>
        </w:rPr>
        <w:t>Third Party Inspection Company who will undertake the task of supervision of the entire project according to Article 13 of this Call.</w:t>
      </w:r>
    </w:p>
    <w:p w14:paraId="58E8D1A7" w14:textId="77777777" w:rsidR="00EB18B9" w:rsidRPr="004453E0" w:rsidRDefault="00EB18B9" w:rsidP="007E10FD">
      <w:pPr>
        <w:spacing w:line="360" w:lineRule="auto"/>
        <w:ind w:left="567"/>
        <w:jc w:val="both"/>
        <w:rPr>
          <w:rFonts w:eastAsia="Calibri"/>
          <w:color w:val="000000" w:themeColor="text1"/>
          <w:lang w:val="en-GB" w:eastAsia="en-US"/>
        </w:rPr>
      </w:pPr>
    </w:p>
    <w:p w14:paraId="76BFD1C6" w14:textId="77777777" w:rsidR="00A128C4" w:rsidRPr="00C33793" w:rsidRDefault="00BE1756" w:rsidP="00A128C4">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11" w:name="_Toc45030524"/>
      <w:r w:rsidRPr="00E24589">
        <w:rPr>
          <w:rFonts w:ascii="Times New Roman" w:eastAsia="Times New Roman" w:hAnsi="Times New Roman"/>
          <w:b/>
          <w:bCs/>
          <w:caps/>
          <w:color w:val="000000" w:themeColor="text1"/>
          <w:szCs w:val="24"/>
          <w:lang w:val="en-GB" w:eastAsia="en-US" w:bidi="en-US"/>
        </w:rPr>
        <w:lastRenderedPageBreak/>
        <w:t>2</w:t>
      </w:r>
      <w:r w:rsidR="00A128C4" w:rsidRPr="00C33793">
        <w:rPr>
          <w:rFonts w:ascii="Times New Roman" w:eastAsia="Times New Roman" w:hAnsi="Times New Roman"/>
          <w:b/>
          <w:bCs/>
          <w:caps/>
          <w:color w:val="000000" w:themeColor="text1"/>
          <w:szCs w:val="24"/>
          <w:lang w:val="en-GB" w:eastAsia="en-US" w:bidi="en-US"/>
        </w:rPr>
        <w:t>.   IN GENERAL</w:t>
      </w:r>
      <w:bookmarkEnd w:id="11"/>
    </w:p>
    <w:bookmarkEnd w:id="7"/>
    <w:bookmarkEnd w:id="8"/>
    <w:bookmarkEnd w:id="9"/>
    <w:bookmarkEnd w:id="10"/>
    <w:p w14:paraId="37DF9E87" w14:textId="77777777" w:rsidR="00B50B20" w:rsidRPr="00C33793" w:rsidRDefault="00B50B20" w:rsidP="00D70CB0">
      <w:pPr>
        <w:rPr>
          <w:b/>
          <w:bCs/>
          <w:iCs/>
          <w:lang w:val="en-GB" w:eastAsia="en-US"/>
        </w:rPr>
      </w:pPr>
    </w:p>
    <w:p w14:paraId="18D175CA" w14:textId="77777777" w:rsidR="009266BE" w:rsidRPr="00C33793" w:rsidRDefault="00BE1756" w:rsidP="00BE1756">
      <w:pPr>
        <w:ind w:firstLine="567"/>
        <w:rPr>
          <w:b/>
          <w:i/>
          <w:lang w:val="en-US"/>
        </w:rPr>
      </w:pPr>
      <w:bookmarkStart w:id="12" w:name="_Toc1582213"/>
      <w:bookmarkStart w:id="13" w:name="_Toc4427061"/>
      <w:bookmarkStart w:id="14" w:name="_Toc10125642"/>
      <w:bookmarkStart w:id="15" w:name="_Toc10126857"/>
      <w:bookmarkStart w:id="16" w:name="_Toc10127463"/>
      <w:bookmarkStart w:id="17" w:name="Preamble"/>
      <w:r w:rsidRPr="00C33793">
        <w:rPr>
          <w:b/>
          <w:i/>
          <w:lang w:val="en-US"/>
        </w:rPr>
        <w:t xml:space="preserve">2.1 </w:t>
      </w:r>
      <w:r w:rsidR="00B50B20" w:rsidRPr="00C33793">
        <w:rPr>
          <w:b/>
          <w:i/>
          <w:lang w:val="en-US"/>
        </w:rPr>
        <w:t>Preamble</w:t>
      </w:r>
      <w:bookmarkEnd w:id="12"/>
      <w:bookmarkEnd w:id="13"/>
      <w:bookmarkEnd w:id="14"/>
      <w:bookmarkEnd w:id="15"/>
      <w:bookmarkEnd w:id="16"/>
      <w:bookmarkEnd w:id="17"/>
    </w:p>
    <w:p w14:paraId="36A08A92" w14:textId="77777777" w:rsidR="00BE1756" w:rsidRPr="00C33793" w:rsidRDefault="00BE1756" w:rsidP="00BE1756">
      <w:pPr>
        <w:ind w:firstLine="567"/>
        <w:rPr>
          <w:rFonts w:eastAsia="Times New Roman"/>
          <w:b/>
          <w:bCs/>
          <w:iCs/>
          <w:color w:val="000000" w:themeColor="text1"/>
          <w:lang w:val="en-GB" w:eastAsia="en-US"/>
        </w:rPr>
      </w:pPr>
    </w:p>
    <w:p w14:paraId="47F0C1C1"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The Port of Piraeus (Port of Piraeus) is the largest port in Greece, spanning a coastline length of more than twenty-four kilometres and expanding over an aggregate area exceeding five million square meters. </w:t>
      </w:r>
    </w:p>
    <w:p w14:paraId="7A45E439"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The Port of Piraeus is situated at the intersection of sea routes linking the Mediterranean with Northern Europe and its geographic position (south of the 38th parallel) enables major line ships to access it without significant deviation from the Far East trade routes. </w:t>
      </w:r>
    </w:p>
    <w:p w14:paraId="66515A1D"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Port of Piraeus hosts a complex and unique variety of activities, including: ferry/passenger shipping (it is the largest passenger port in Europe), servicing of all types of cargo, cruise, vessel repair activities, as well as the Port of Piraeus free zone (a control type I customs free zone) operating under applicable tax and customs legislation in the area (Piraeus Free Zone).</w:t>
      </w:r>
    </w:p>
    <w:p w14:paraId="59FAEAAB" w14:textId="77777777" w:rsidR="00B50B20" w:rsidRPr="00C33793" w:rsidRDefault="00B50B20" w:rsidP="00D70CB0">
      <w:pPr>
        <w:rPr>
          <w:b/>
          <w:bCs/>
          <w:iCs/>
          <w:lang w:val="en-GB" w:eastAsia="en-US"/>
        </w:rPr>
      </w:pPr>
    </w:p>
    <w:p w14:paraId="0A097DB0" w14:textId="77777777" w:rsidR="009266BE" w:rsidRPr="00C33793" w:rsidRDefault="00BE1756" w:rsidP="00BE1756">
      <w:pPr>
        <w:ind w:firstLine="567"/>
        <w:rPr>
          <w:rFonts w:eastAsia="Times New Roman"/>
          <w:bCs/>
          <w:i/>
          <w:iCs/>
          <w:color w:val="000000" w:themeColor="text1"/>
          <w:lang w:val="en-GB" w:eastAsia="en-US"/>
        </w:rPr>
      </w:pPr>
      <w:bookmarkStart w:id="18" w:name="_Toc1582214"/>
      <w:bookmarkStart w:id="19" w:name="_Toc4427062"/>
      <w:bookmarkStart w:id="20" w:name="_Toc10125643"/>
      <w:bookmarkStart w:id="21" w:name="_Toc10126858"/>
      <w:bookmarkStart w:id="22" w:name="_Toc10127464"/>
      <w:bookmarkStart w:id="23" w:name="The_Piraeus_Port_Authority_SA"/>
      <w:r w:rsidRPr="00C33793">
        <w:rPr>
          <w:b/>
          <w:i/>
          <w:lang w:val="en-US"/>
        </w:rPr>
        <w:t xml:space="preserve">2.2 </w:t>
      </w:r>
      <w:r w:rsidR="00B50B20" w:rsidRPr="00C33793">
        <w:rPr>
          <w:b/>
          <w:i/>
          <w:lang w:val="en-US"/>
        </w:rPr>
        <w:t>The Piraeus Port Authority S.A. (PPA)</w:t>
      </w:r>
      <w:bookmarkEnd w:id="18"/>
      <w:bookmarkEnd w:id="19"/>
      <w:bookmarkEnd w:id="20"/>
      <w:bookmarkEnd w:id="21"/>
      <w:bookmarkEnd w:id="22"/>
      <w:bookmarkEnd w:id="23"/>
    </w:p>
    <w:p w14:paraId="29277B11" w14:textId="77777777" w:rsidR="00BE1756" w:rsidRPr="00C33793" w:rsidRDefault="00BE1756" w:rsidP="00BE1756">
      <w:pPr>
        <w:ind w:firstLine="567"/>
        <w:rPr>
          <w:rFonts w:eastAsia="Times New Roman"/>
          <w:bCs/>
          <w:i/>
          <w:iCs/>
          <w:color w:val="000000" w:themeColor="text1"/>
          <w:lang w:val="en-GB" w:eastAsia="en-US"/>
        </w:rPr>
      </w:pPr>
    </w:p>
    <w:p w14:paraId="6AA90281"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PPA is the legal entity entrusted with the administration and operation of the Port of Piraeus. It was established as a legal entity of public law by virtue of Law 4748/1930, which was restated by Compulsory Law 1559/1950 and ratified by Law 1630/1951, each as subsequently amended and supplemented. </w:t>
      </w:r>
    </w:p>
    <w:p w14:paraId="70D20C11"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In 1999 PPA was transformed into a stock corporation (</w:t>
      </w:r>
      <w:proofErr w:type="spellStart"/>
      <w:r w:rsidRPr="00C33793">
        <w:rPr>
          <w:rFonts w:eastAsia="Calibri"/>
          <w:color w:val="000000" w:themeColor="text1"/>
          <w:lang w:val="en-GB" w:eastAsia="en-US"/>
        </w:rPr>
        <w:t>société</w:t>
      </w:r>
      <w:proofErr w:type="spellEnd"/>
      <w:r w:rsidRPr="00C33793">
        <w:rPr>
          <w:rFonts w:eastAsia="Calibri"/>
          <w:color w:val="000000" w:themeColor="text1"/>
          <w:lang w:val="en-GB" w:eastAsia="en-US"/>
        </w:rPr>
        <w:t xml:space="preserve"> </w:t>
      </w:r>
      <w:proofErr w:type="spellStart"/>
      <w:r w:rsidRPr="00C33793">
        <w:rPr>
          <w:rFonts w:eastAsia="Calibri"/>
          <w:color w:val="000000" w:themeColor="text1"/>
          <w:lang w:val="en-GB" w:eastAsia="en-US"/>
        </w:rPr>
        <w:t>anonyme</w:t>
      </w:r>
      <w:proofErr w:type="spellEnd"/>
      <w:r w:rsidRPr="00C33793">
        <w:rPr>
          <w:rFonts w:eastAsia="Calibri"/>
          <w:color w:val="000000" w:themeColor="text1"/>
          <w:lang w:val="en-GB" w:eastAsia="en-US"/>
        </w:rPr>
        <w:t xml:space="preserve">). </w:t>
      </w:r>
    </w:p>
    <w:p w14:paraId="4525D605"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In April 2016, following an open public tender process, the Hellenic Republic Asset Development Fund (HRADF), under its capacity as the major shareholder of PPA, and COSCO HK Ltd entered into a Shares Purchase Agreement (hereinafter: SPA) for the acquisition of the majority participation in the share capital of PPA. </w:t>
      </w:r>
    </w:p>
    <w:p w14:paraId="579062BE"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In August 2016, PPA ceased to be a state-owned company and since that day it is a private-owned company, due to the concession agreement between Greek State and PPA ratified by Law 4404/2016. </w:t>
      </w:r>
    </w:p>
    <w:p w14:paraId="59290690" w14:textId="0BC7BC07" w:rsidR="00FD7C4B" w:rsidRPr="00C33793" w:rsidRDefault="00BE1756" w:rsidP="00FD7C4B">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4" w:name="_Toc45030525"/>
      <w:bookmarkStart w:id="25" w:name="_Toc1582215"/>
      <w:bookmarkStart w:id="26" w:name="_Toc4427063"/>
      <w:bookmarkStart w:id="27" w:name="_Toc10125644"/>
      <w:bookmarkStart w:id="28" w:name="_Toc10126859"/>
      <w:bookmarkStart w:id="29" w:name="_Toc10127465"/>
      <w:r w:rsidRPr="00C33793">
        <w:rPr>
          <w:rFonts w:ascii="Times New Roman" w:eastAsia="Times New Roman" w:hAnsi="Times New Roman"/>
          <w:b/>
          <w:bCs/>
          <w:caps/>
          <w:color w:val="000000" w:themeColor="text1"/>
          <w:szCs w:val="24"/>
          <w:lang w:val="en-GB" w:eastAsia="en-US" w:bidi="en-US"/>
        </w:rPr>
        <w:lastRenderedPageBreak/>
        <w:t>3</w:t>
      </w:r>
      <w:r w:rsidR="00FD7C4B" w:rsidRPr="00C33793">
        <w:rPr>
          <w:rFonts w:ascii="Times New Roman" w:eastAsia="Times New Roman" w:hAnsi="Times New Roman"/>
          <w:b/>
          <w:bCs/>
          <w:caps/>
          <w:color w:val="000000" w:themeColor="text1"/>
          <w:szCs w:val="24"/>
          <w:lang w:val="en-GB" w:eastAsia="en-US" w:bidi="en-US"/>
        </w:rPr>
        <w:t xml:space="preserve">.   </w:t>
      </w:r>
      <w:r w:rsidR="005D6F84" w:rsidRPr="00C33793">
        <w:rPr>
          <w:rFonts w:ascii="Times New Roman" w:eastAsia="Times New Roman" w:hAnsi="Times New Roman"/>
          <w:b/>
          <w:bCs/>
          <w:caps/>
          <w:color w:val="000000" w:themeColor="text1"/>
          <w:szCs w:val="24"/>
          <w:lang w:val="en-GB" w:eastAsia="en-US" w:bidi="en-US"/>
        </w:rPr>
        <w:t>assigning company</w:t>
      </w:r>
      <w:r w:rsidR="00FD7C4B" w:rsidRPr="00C33793">
        <w:rPr>
          <w:rFonts w:ascii="Times New Roman" w:eastAsia="Times New Roman" w:hAnsi="Times New Roman"/>
          <w:b/>
          <w:bCs/>
          <w:caps/>
          <w:color w:val="000000" w:themeColor="text1"/>
          <w:szCs w:val="24"/>
          <w:lang w:val="en-GB" w:eastAsia="en-US" w:bidi="en-US"/>
        </w:rPr>
        <w:t xml:space="preserve"> – SCOPE OF TENDER</w:t>
      </w:r>
      <w:bookmarkEnd w:id="24"/>
    </w:p>
    <w:bookmarkEnd w:id="25"/>
    <w:bookmarkEnd w:id="26"/>
    <w:bookmarkEnd w:id="27"/>
    <w:bookmarkEnd w:id="28"/>
    <w:bookmarkEnd w:id="29"/>
    <w:p w14:paraId="15ED9F9A" w14:textId="77777777" w:rsidR="00B50B20" w:rsidRPr="00C33793" w:rsidRDefault="00B50B20" w:rsidP="00D70CB0">
      <w:pPr>
        <w:rPr>
          <w:b/>
          <w:bCs/>
          <w:iCs/>
          <w:lang w:val="en-GB" w:eastAsia="en-US"/>
        </w:rPr>
      </w:pPr>
    </w:p>
    <w:p w14:paraId="58108FE4" w14:textId="77777777" w:rsidR="00BE1756" w:rsidRPr="00C33793" w:rsidRDefault="00BE1756" w:rsidP="00BE1756">
      <w:pPr>
        <w:ind w:firstLine="567"/>
        <w:rPr>
          <w:b/>
          <w:i/>
          <w:lang w:val="en-US"/>
        </w:rPr>
      </w:pPr>
      <w:bookmarkStart w:id="30" w:name="_Toc1582216"/>
      <w:bookmarkStart w:id="31" w:name="_Toc4427064"/>
      <w:bookmarkStart w:id="32" w:name="_Toc10125645"/>
      <w:bookmarkStart w:id="33" w:name="_Toc10126860"/>
      <w:bookmarkStart w:id="34" w:name="_Toc10127466"/>
      <w:bookmarkStart w:id="35" w:name="The_Contracting_Authority"/>
    </w:p>
    <w:p w14:paraId="0E6CF978" w14:textId="77777777" w:rsidR="00C42BE5" w:rsidRPr="00C33793" w:rsidRDefault="00BE1756" w:rsidP="00BE1756">
      <w:pPr>
        <w:ind w:firstLine="567"/>
        <w:rPr>
          <w:rFonts w:eastAsia="Times New Roman"/>
          <w:b/>
          <w:i/>
          <w:color w:val="000000" w:themeColor="text1"/>
          <w:u w:val="single"/>
          <w:lang w:val="en-GB" w:eastAsia="en-US"/>
        </w:rPr>
      </w:pPr>
      <w:r w:rsidRPr="00C33793">
        <w:rPr>
          <w:b/>
          <w:i/>
          <w:lang w:val="en-US"/>
        </w:rPr>
        <w:t>3</w:t>
      </w:r>
      <w:r w:rsidR="0057688D" w:rsidRPr="00C33793">
        <w:rPr>
          <w:b/>
          <w:i/>
          <w:lang w:val="en-US"/>
        </w:rPr>
        <w:t>.1</w:t>
      </w:r>
      <w:r w:rsidR="00B50B20" w:rsidRPr="00C33793">
        <w:rPr>
          <w:b/>
          <w:i/>
          <w:lang w:val="en-US"/>
        </w:rPr>
        <w:t xml:space="preserve"> The Contracting Authority</w:t>
      </w:r>
      <w:bookmarkEnd w:id="30"/>
      <w:bookmarkEnd w:id="31"/>
      <w:bookmarkEnd w:id="32"/>
      <w:bookmarkEnd w:id="33"/>
      <w:bookmarkEnd w:id="34"/>
      <w:bookmarkEnd w:id="35"/>
    </w:p>
    <w:p w14:paraId="05AB29B1" w14:textId="77777777" w:rsidR="00BE1756" w:rsidRPr="00C33793" w:rsidRDefault="00BE1756" w:rsidP="00BE1756">
      <w:pPr>
        <w:ind w:firstLine="567"/>
        <w:rPr>
          <w:rFonts w:eastAsia="Times New Roman"/>
          <w:b/>
          <w:i/>
          <w:color w:val="000000" w:themeColor="text1"/>
          <w:u w:val="single"/>
          <w:lang w:val="en-GB" w:eastAsia="en-US"/>
        </w:rPr>
      </w:pPr>
    </w:p>
    <w:p w14:paraId="126B2E84" w14:textId="77777777" w:rsidR="00B50B20" w:rsidRPr="00C33793" w:rsidRDefault="00B50B20" w:rsidP="00D70CB0">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The Contracting Authority is PPA.    </w:t>
      </w:r>
    </w:p>
    <w:p w14:paraId="34E42ECF" w14:textId="77777777" w:rsidR="00B50B20" w:rsidRPr="00C33793" w:rsidRDefault="00B50B20" w:rsidP="00D70CB0">
      <w:pPr>
        <w:numPr>
          <w:ilvl w:val="2"/>
          <w:numId w:val="0"/>
        </w:numPr>
        <w:tabs>
          <w:tab w:val="num" w:pos="680"/>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address to which the offers are submitted is:</w:t>
      </w:r>
    </w:p>
    <w:p w14:paraId="30E47F29" w14:textId="77777777" w:rsidR="00B50B20" w:rsidRPr="00C33793" w:rsidRDefault="00B50B20" w:rsidP="00D70CB0">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 xml:space="preserve">Piraeus Port Authority S.A. </w:t>
      </w:r>
    </w:p>
    <w:p w14:paraId="48EF1811" w14:textId="77777777" w:rsidR="00B50B20" w:rsidRPr="00C33793" w:rsidRDefault="00B50B20" w:rsidP="00D70CB0">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Central Protocol</w:t>
      </w:r>
    </w:p>
    <w:p w14:paraId="177B2BA8" w14:textId="77777777" w:rsidR="00B50B20" w:rsidRPr="00C33793" w:rsidRDefault="00B50B20" w:rsidP="00D70CB0">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10, Akti Miaouli</w:t>
      </w:r>
    </w:p>
    <w:p w14:paraId="6B467996" w14:textId="77777777" w:rsidR="00B50B20" w:rsidRPr="00C33793" w:rsidRDefault="00B50B20" w:rsidP="00D70CB0">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 xml:space="preserve">185 38, Piraeus, Greece </w:t>
      </w:r>
    </w:p>
    <w:p w14:paraId="09B35A1E" w14:textId="77777777" w:rsidR="00B50B20" w:rsidRPr="00C33793" w:rsidRDefault="00B50B20" w:rsidP="00D70CB0">
      <w:pPr>
        <w:rPr>
          <w:b/>
          <w:bCs/>
          <w:iCs/>
          <w:lang w:val="en-GB" w:eastAsia="en-US"/>
        </w:rPr>
      </w:pPr>
    </w:p>
    <w:p w14:paraId="4094F6A8" w14:textId="77777777" w:rsidR="00B50B20" w:rsidRPr="00C33793" w:rsidRDefault="00BE1756" w:rsidP="00BE1756">
      <w:pPr>
        <w:ind w:firstLine="567"/>
        <w:rPr>
          <w:b/>
          <w:i/>
          <w:u w:val="single"/>
          <w:lang w:val="en-US"/>
        </w:rPr>
      </w:pPr>
      <w:bookmarkStart w:id="36" w:name="_Toc1582217"/>
      <w:bookmarkStart w:id="37" w:name="_Toc4427065"/>
      <w:bookmarkStart w:id="38" w:name="_Toc10125646"/>
      <w:bookmarkStart w:id="39" w:name="_Toc10126861"/>
      <w:bookmarkStart w:id="40" w:name="_Toc10127467"/>
      <w:bookmarkStart w:id="41" w:name="Scope_of_Tender"/>
      <w:r w:rsidRPr="00C33793">
        <w:rPr>
          <w:b/>
          <w:i/>
          <w:lang w:val="en-US"/>
        </w:rPr>
        <w:t>3</w:t>
      </w:r>
      <w:r w:rsidR="006B45F0" w:rsidRPr="00C33793">
        <w:rPr>
          <w:b/>
          <w:i/>
          <w:lang w:val="en-US"/>
        </w:rPr>
        <w:t>.2 Scope</w:t>
      </w:r>
      <w:r w:rsidR="00B50B20" w:rsidRPr="00C33793">
        <w:rPr>
          <w:b/>
          <w:i/>
          <w:lang w:val="en-US"/>
        </w:rPr>
        <w:t xml:space="preserve"> of Tender</w:t>
      </w:r>
      <w:bookmarkEnd w:id="36"/>
      <w:bookmarkEnd w:id="37"/>
      <w:bookmarkEnd w:id="38"/>
      <w:bookmarkEnd w:id="39"/>
      <w:bookmarkEnd w:id="40"/>
    </w:p>
    <w:p w14:paraId="2DC768FE" w14:textId="77777777" w:rsidR="003B1458" w:rsidRPr="00C33793" w:rsidRDefault="003B1458" w:rsidP="006B45F0">
      <w:pPr>
        <w:rPr>
          <w:rFonts w:eastAsia="Times New Roman"/>
          <w:b/>
          <w:i/>
          <w:color w:val="000000" w:themeColor="text1"/>
          <w:lang w:val="en-GB" w:eastAsia="en-US"/>
        </w:rPr>
      </w:pPr>
    </w:p>
    <w:bookmarkEnd w:id="41"/>
    <w:p w14:paraId="5613A992" w14:textId="4A9B5AA4" w:rsidR="00B50B20" w:rsidRPr="00C33793" w:rsidRDefault="00B50B20" w:rsidP="008C00FA">
      <w:pPr>
        <w:spacing w:line="360" w:lineRule="auto"/>
        <w:ind w:left="567" w:right="43"/>
        <w:jc w:val="both"/>
        <w:rPr>
          <w:rFonts w:eastAsia="Calibri"/>
          <w:color w:val="000000" w:themeColor="text1"/>
          <w:lang w:val="en-GB" w:eastAsia="en-US"/>
        </w:rPr>
      </w:pPr>
      <w:r w:rsidRPr="00C33793">
        <w:rPr>
          <w:rFonts w:eastAsia="Times New Roman"/>
          <w:color w:val="000000"/>
          <w:lang w:val="en-GB" w:eastAsia="en-GB"/>
        </w:rPr>
        <w:t xml:space="preserve">The scope of the tender shall be </w:t>
      </w:r>
      <w:r w:rsidR="00201F20" w:rsidRPr="00C33793">
        <w:rPr>
          <w:rFonts w:eastAsia="Times New Roman"/>
          <w:color w:val="000000"/>
          <w:lang w:val="en-GB" w:eastAsia="en-GB"/>
        </w:rPr>
        <w:t xml:space="preserve">for </w:t>
      </w:r>
      <w:r w:rsidR="00FF6555" w:rsidRPr="00C33793">
        <w:rPr>
          <w:rFonts w:eastAsia="Times New Roman"/>
          <w:color w:val="000000"/>
          <w:lang w:val="en-GB" w:eastAsia="en-GB"/>
        </w:rPr>
        <w:t xml:space="preserve">a </w:t>
      </w:r>
      <w:proofErr w:type="spellStart"/>
      <w:r w:rsidR="00FF6555" w:rsidRPr="00C33793">
        <w:rPr>
          <w:rFonts w:eastAsia="Times New Roman"/>
          <w:color w:val="000000"/>
          <w:lang w:val="en-GB" w:eastAsia="en-GB"/>
        </w:rPr>
        <w:t>turn key</w:t>
      </w:r>
      <w:proofErr w:type="spellEnd"/>
      <w:r w:rsidR="00FF6555" w:rsidRPr="00C33793">
        <w:rPr>
          <w:rFonts w:eastAsia="Times New Roman"/>
          <w:color w:val="000000"/>
          <w:lang w:val="en-GB" w:eastAsia="en-GB"/>
        </w:rPr>
        <w:t xml:space="preserve"> Project for the Award of </w:t>
      </w:r>
      <w:r w:rsidRPr="00C33793">
        <w:rPr>
          <w:rFonts w:eastAsia="Times New Roman"/>
          <w:b/>
          <w:color w:val="000000"/>
          <w:lang w:val="en-GB" w:eastAsia="en-GB"/>
        </w:rPr>
        <w:t>Procurement of the Supply</w:t>
      </w:r>
      <w:r w:rsidRPr="00C33793">
        <w:rPr>
          <w:rFonts w:eastAsia="Times New Roman"/>
          <w:color w:val="000000"/>
          <w:lang w:val="en-GB" w:eastAsia="en-GB"/>
        </w:rPr>
        <w:t xml:space="preserve">, Installation, Commissioning and Testing of two (2) Double level luffing Jib Cranes for Ship Repair use’, </w:t>
      </w:r>
      <w:r w:rsidR="00BE1756" w:rsidRPr="00C33793">
        <w:rPr>
          <w:rFonts w:eastAsia="Times New Roman"/>
          <w:color w:val="000000"/>
          <w:lang w:val="en-GB" w:eastAsia="en-GB"/>
        </w:rPr>
        <w:t xml:space="preserve">in accordance with the technical specification herein </w:t>
      </w:r>
      <w:r w:rsidRPr="00C33793">
        <w:rPr>
          <w:rFonts w:eastAsia="Times New Roman"/>
          <w:color w:val="000000"/>
          <w:lang w:val="en-GB" w:eastAsia="en-GB"/>
        </w:rPr>
        <w:t xml:space="preserve">at Piraeus Port Authority S.A </w:t>
      </w:r>
      <w:r w:rsidRPr="00C33793">
        <w:rPr>
          <w:rFonts w:eastAsia="Calibri"/>
          <w:color w:val="000000" w:themeColor="text1"/>
          <w:lang w:val="en-GB" w:eastAsia="en-US"/>
        </w:rPr>
        <w:t xml:space="preserve">with </w:t>
      </w:r>
      <w:r w:rsidR="006E4479" w:rsidRPr="00C33793">
        <w:rPr>
          <w:rFonts w:eastAsia="Calibri"/>
          <w:color w:val="000000" w:themeColor="text1"/>
          <w:lang w:val="en-GB" w:eastAsia="en-US"/>
        </w:rPr>
        <w:t xml:space="preserve">a </w:t>
      </w:r>
      <w:r w:rsidRPr="00C33793">
        <w:rPr>
          <w:rFonts w:eastAsia="Calibri"/>
          <w:color w:val="000000" w:themeColor="text1"/>
          <w:lang w:val="en-GB" w:eastAsia="en-US"/>
        </w:rPr>
        <w:t>delivery time</w:t>
      </w:r>
      <w:r w:rsidR="00927DCD" w:rsidRPr="00C33793">
        <w:rPr>
          <w:rFonts w:eastAsia="Calibri"/>
          <w:color w:val="000000" w:themeColor="text1"/>
          <w:lang w:val="en-GB" w:eastAsia="en-US"/>
        </w:rPr>
        <w:t xml:space="preserve"> of</w:t>
      </w:r>
      <w:r w:rsidRPr="00C33793">
        <w:rPr>
          <w:rFonts w:eastAsia="Calibri"/>
          <w:color w:val="000000" w:themeColor="text1"/>
          <w:lang w:val="en-GB" w:eastAsia="en-US"/>
        </w:rPr>
        <w:t xml:space="preserve">: </w:t>
      </w:r>
      <w:r w:rsidR="00927DCD" w:rsidRPr="00C33793">
        <w:rPr>
          <w:rFonts w:eastAsia="Calibri"/>
          <w:b/>
          <w:color w:val="000000" w:themeColor="text1"/>
          <w:lang w:val="en-GB" w:eastAsia="en-US"/>
        </w:rPr>
        <w:t xml:space="preserve">Sixty </w:t>
      </w:r>
      <w:r w:rsidR="009C2916" w:rsidRPr="00C33793">
        <w:rPr>
          <w:rFonts w:eastAsia="Calibri"/>
          <w:b/>
          <w:color w:val="000000" w:themeColor="text1"/>
          <w:lang w:val="en-GB" w:eastAsia="en-US"/>
        </w:rPr>
        <w:t>(</w:t>
      </w:r>
      <w:r w:rsidR="00927DCD" w:rsidRPr="00C33793">
        <w:rPr>
          <w:rFonts w:eastAsia="Calibri"/>
          <w:b/>
          <w:color w:val="000000" w:themeColor="text1"/>
          <w:lang w:val="en-GB" w:eastAsia="en-US"/>
        </w:rPr>
        <w:t>60</w:t>
      </w:r>
      <w:r w:rsidRPr="00C33793">
        <w:rPr>
          <w:rFonts w:eastAsia="Calibri"/>
          <w:b/>
          <w:color w:val="000000" w:themeColor="text1"/>
          <w:lang w:val="en-GB" w:eastAsia="en-US"/>
        </w:rPr>
        <w:t xml:space="preserve">) </w:t>
      </w:r>
      <w:r w:rsidR="009C2916" w:rsidRPr="00C33793">
        <w:rPr>
          <w:rFonts w:eastAsia="Calibri"/>
          <w:b/>
          <w:color w:val="000000" w:themeColor="text1"/>
          <w:lang w:val="en-GB" w:eastAsia="en-US"/>
        </w:rPr>
        <w:t xml:space="preserve">calendar </w:t>
      </w:r>
      <w:r w:rsidR="00DE53C7" w:rsidRPr="00C33793">
        <w:rPr>
          <w:rFonts w:eastAsia="Calibri"/>
          <w:b/>
          <w:color w:val="000000" w:themeColor="text1"/>
          <w:lang w:val="en-GB" w:eastAsia="en-US"/>
        </w:rPr>
        <w:t>weeks</w:t>
      </w:r>
      <w:r w:rsidR="00200010" w:rsidRPr="00C33793">
        <w:rPr>
          <w:rFonts w:eastAsia="Calibri"/>
          <w:b/>
          <w:color w:val="000000" w:themeColor="text1"/>
          <w:lang w:val="en-GB" w:eastAsia="en-US"/>
        </w:rPr>
        <w:t xml:space="preserve"> </w:t>
      </w:r>
      <w:r w:rsidRPr="00C33793">
        <w:rPr>
          <w:rFonts w:eastAsia="Calibri"/>
          <w:color w:val="000000" w:themeColor="text1"/>
          <w:lang w:val="en-GB" w:eastAsia="en-US"/>
        </w:rPr>
        <w:t>from contract date,</w:t>
      </w:r>
      <w:r w:rsidR="00593CE7" w:rsidRPr="00C33793">
        <w:rPr>
          <w:rFonts w:eastAsia="Calibri"/>
          <w:color w:val="000000" w:themeColor="text1"/>
          <w:lang w:val="en-GB" w:eastAsia="en-US"/>
        </w:rPr>
        <w:t xml:space="preserve"> CIF</w:t>
      </w:r>
      <w:r w:rsidRPr="00C33793">
        <w:rPr>
          <w:rFonts w:eastAsia="Calibri"/>
          <w:color w:val="000000" w:themeColor="text1"/>
          <w:lang w:val="en-GB" w:eastAsia="en-US"/>
        </w:rPr>
        <w:t xml:space="preserve"> ready to operate at Ship Repair Department of P.P.A. S.A.</w:t>
      </w:r>
    </w:p>
    <w:p w14:paraId="4B5D22F3" w14:textId="77777777" w:rsidR="00B4469F" w:rsidRPr="00C33793" w:rsidRDefault="00B4469F" w:rsidP="00B4469F">
      <w:pPr>
        <w:spacing w:line="360" w:lineRule="auto"/>
        <w:ind w:left="567" w:right="43"/>
        <w:jc w:val="both"/>
        <w:rPr>
          <w:rFonts w:eastAsia="Calibri"/>
          <w:color w:val="000000" w:themeColor="text1"/>
          <w:lang w:val="en-GB" w:eastAsia="en-US"/>
        </w:rPr>
      </w:pPr>
      <w:r w:rsidRPr="00C33793">
        <w:rPr>
          <w:rFonts w:eastAsia="Calibri"/>
          <w:color w:val="000000" w:themeColor="text1"/>
          <w:lang w:val="en-GB" w:eastAsia="en-US"/>
        </w:rPr>
        <w:t xml:space="preserve">Note that for the successful completion of the procurement, the scope of the tender also includes and the selected </w:t>
      </w:r>
      <w:r w:rsidR="00B65BBE" w:rsidRPr="00C33793">
        <w:rPr>
          <w:rFonts w:eastAsia="Calibri"/>
          <w:color w:val="000000" w:themeColor="text1"/>
          <w:lang w:val="en-US" w:eastAsia="en-US"/>
        </w:rPr>
        <w:t xml:space="preserve">Supplier </w:t>
      </w:r>
      <w:r w:rsidRPr="00C33793">
        <w:rPr>
          <w:rFonts w:eastAsia="Calibri"/>
          <w:color w:val="000000" w:themeColor="text1"/>
          <w:lang w:val="en-GB" w:eastAsia="en-US"/>
        </w:rPr>
        <w:t>shall undertake at no extra cost for PPA SA, the following:</w:t>
      </w:r>
    </w:p>
    <w:p w14:paraId="4F12A71B" w14:textId="77777777" w:rsidR="00B4469F" w:rsidRPr="00C33793" w:rsidRDefault="00B4469F" w:rsidP="000F15E0">
      <w:pPr>
        <w:pStyle w:val="ListParagraph"/>
        <w:numPr>
          <w:ilvl w:val="0"/>
          <w:numId w:val="30"/>
        </w:numPr>
        <w:spacing w:line="360" w:lineRule="auto"/>
        <w:ind w:leftChars="0" w:hanging="51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The insurance during transportation of the said cranes.</w:t>
      </w:r>
    </w:p>
    <w:p w14:paraId="19A1A70E" w14:textId="77777777" w:rsidR="00B4469F" w:rsidRPr="00C33793" w:rsidRDefault="00B4469F" w:rsidP="000F15E0">
      <w:pPr>
        <w:pStyle w:val="ListParagraph"/>
        <w:numPr>
          <w:ilvl w:val="0"/>
          <w:numId w:val="30"/>
        </w:numPr>
        <w:spacing w:line="360" w:lineRule="auto"/>
        <w:ind w:leftChars="0" w:hanging="513"/>
        <w:jc w:val="both"/>
        <w:rPr>
          <w:rFonts w:ascii="Times New Roman" w:eastAsia="Calibri" w:hAnsi="Times New Roman"/>
          <w:color w:val="000000" w:themeColor="text1"/>
          <w:szCs w:val="24"/>
          <w:lang w:val="en-GB" w:eastAsia="en-US"/>
        </w:rPr>
      </w:pPr>
      <w:r w:rsidRPr="00C33793">
        <w:rPr>
          <w:rFonts w:ascii="Times New Roman" w:hAnsi="Times New Roman"/>
          <w:color w:val="000000" w:themeColor="text1"/>
          <w:szCs w:val="24"/>
          <w:lang w:val="en-GB"/>
        </w:rPr>
        <w:t xml:space="preserve">The installation </w:t>
      </w:r>
      <w:r w:rsidRPr="00C33793">
        <w:rPr>
          <w:rFonts w:ascii="Times New Roman" w:eastAsia="Calibri" w:hAnsi="Times New Roman"/>
          <w:color w:val="000000" w:themeColor="text1"/>
          <w:szCs w:val="24"/>
          <w:lang w:val="en-GB" w:eastAsia="en-US"/>
        </w:rPr>
        <w:t>of the delivered Cranes and related equipment at manufacturer’s premises and at Ship Repair Department of PPA S.A.</w:t>
      </w:r>
    </w:p>
    <w:p w14:paraId="69927B4E" w14:textId="77777777" w:rsidR="00B4469F" w:rsidRPr="00C33793" w:rsidRDefault="00B4469F" w:rsidP="000F15E0">
      <w:pPr>
        <w:pStyle w:val="ListParagraph"/>
        <w:numPr>
          <w:ilvl w:val="0"/>
          <w:numId w:val="30"/>
        </w:numPr>
        <w:spacing w:line="360" w:lineRule="auto"/>
        <w:ind w:leftChars="0" w:hanging="51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The design, fabrication, erection, assembly, testing and commissioning of the Cranes and related equipment at Ship Repair Department of PPA S.A.</w:t>
      </w:r>
    </w:p>
    <w:p w14:paraId="33915A85" w14:textId="77777777" w:rsidR="00B4469F" w:rsidRPr="00C33793" w:rsidRDefault="00B4469F" w:rsidP="000F15E0">
      <w:pPr>
        <w:pStyle w:val="ListParagraph"/>
        <w:numPr>
          <w:ilvl w:val="0"/>
          <w:numId w:val="30"/>
        </w:numPr>
        <w:spacing w:line="360" w:lineRule="auto"/>
        <w:ind w:leftChars="0" w:hanging="51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The technical and operational training at PPA premises for the delivered Cranes and related equipment.</w:t>
      </w:r>
    </w:p>
    <w:p w14:paraId="6A4A6B78" w14:textId="77777777" w:rsidR="00B4469F" w:rsidRPr="00C33793" w:rsidRDefault="00B4469F" w:rsidP="000F15E0">
      <w:pPr>
        <w:pStyle w:val="ListParagraph"/>
        <w:numPr>
          <w:ilvl w:val="0"/>
          <w:numId w:val="30"/>
        </w:numPr>
        <w:spacing w:line="360" w:lineRule="auto"/>
        <w:ind w:leftChars="0" w:hanging="51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The supply of spare parts and special tools requested within this Call.</w:t>
      </w:r>
    </w:p>
    <w:p w14:paraId="4409BB8D" w14:textId="77777777" w:rsidR="00B50B20" w:rsidRPr="00C33793" w:rsidRDefault="00B4469F" w:rsidP="000F15E0">
      <w:pPr>
        <w:pStyle w:val="ListParagraph"/>
        <w:numPr>
          <w:ilvl w:val="0"/>
          <w:numId w:val="30"/>
        </w:numPr>
        <w:spacing w:line="360" w:lineRule="auto"/>
        <w:ind w:leftChars="0" w:hanging="513"/>
        <w:jc w:val="both"/>
        <w:rPr>
          <w:rFonts w:eastAsia="Calibri"/>
          <w:color w:val="000000" w:themeColor="text1"/>
          <w:lang w:val="en-GB" w:eastAsia="en-US"/>
        </w:rPr>
      </w:pPr>
      <w:r w:rsidRPr="00C33793">
        <w:rPr>
          <w:rFonts w:ascii="Times New Roman" w:hAnsi="Times New Roman"/>
          <w:color w:val="000000" w:themeColor="text1"/>
          <w:szCs w:val="24"/>
          <w:lang w:val="en-GB"/>
        </w:rPr>
        <w:t>The process of obtaining the relevant certification for the cranes in Greece according to the applicable and latest Greek and EU legislation, as in force, by providing all the necessary documents to PPA and the competent Greek authorities where required and proceeding with any necessary act for this purpose.</w:t>
      </w:r>
    </w:p>
    <w:p w14:paraId="446CEBB6" w14:textId="77777777" w:rsidR="00BE1756" w:rsidRPr="00C33793" w:rsidRDefault="00BE1756" w:rsidP="00BE1756">
      <w:pPr>
        <w:pageBreakBefore/>
        <w:widowControl w:val="0"/>
        <w:pBdr>
          <w:bottom w:val="single" w:sz="12" w:space="1" w:color="2F5496"/>
        </w:pBdr>
        <w:spacing w:line="360" w:lineRule="auto"/>
        <w:ind w:left="567"/>
        <w:jc w:val="both"/>
        <w:outlineLvl w:val="0"/>
        <w:rPr>
          <w:rFonts w:eastAsia="Times New Roman"/>
          <w:b/>
          <w:bCs/>
          <w:caps/>
          <w:color w:val="000000" w:themeColor="text1"/>
          <w:kern w:val="2"/>
          <w:szCs w:val="22"/>
          <w:lang w:val="en-GB" w:eastAsia="en-US" w:bidi="en-US"/>
        </w:rPr>
      </w:pPr>
      <w:bookmarkStart w:id="42" w:name="_Toc39058512"/>
      <w:bookmarkStart w:id="43" w:name="_Toc45030526"/>
      <w:bookmarkStart w:id="44" w:name="_Toc1582220"/>
      <w:bookmarkStart w:id="45" w:name="_Toc4427068"/>
      <w:bookmarkStart w:id="46" w:name="_Toc10125649"/>
      <w:bookmarkStart w:id="47" w:name="_Toc10126864"/>
      <w:bookmarkStart w:id="48" w:name="_Toc10127470"/>
      <w:bookmarkStart w:id="49" w:name="SUBMISSION_OF_OFFERS"/>
      <w:r w:rsidRPr="00C33793">
        <w:rPr>
          <w:rFonts w:eastAsia="Times New Roman"/>
          <w:b/>
          <w:bCs/>
          <w:caps/>
          <w:color w:val="000000" w:themeColor="text1"/>
          <w:kern w:val="2"/>
          <w:lang w:val="en-GB" w:eastAsia="en-US" w:bidi="en-US"/>
        </w:rPr>
        <w:lastRenderedPageBreak/>
        <w:t>4.   Terms and Conditions</w:t>
      </w:r>
      <w:bookmarkEnd w:id="42"/>
      <w:bookmarkEnd w:id="43"/>
    </w:p>
    <w:p w14:paraId="219B76A4" w14:textId="77777777" w:rsidR="00BE1756" w:rsidRPr="00C33793" w:rsidRDefault="00BE1756" w:rsidP="00BE1756">
      <w:pPr>
        <w:numPr>
          <w:ilvl w:val="2"/>
          <w:numId w:val="0"/>
        </w:numPr>
        <w:spacing w:line="360" w:lineRule="auto"/>
        <w:ind w:left="567"/>
        <w:jc w:val="both"/>
        <w:rPr>
          <w:rFonts w:eastAsia="Calibri"/>
          <w:color w:val="000000" w:themeColor="text1"/>
          <w:lang w:val="en-GB" w:eastAsia="en-US"/>
        </w:rPr>
      </w:pPr>
    </w:p>
    <w:p w14:paraId="64233D07" w14:textId="77777777" w:rsidR="00BE1756" w:rsidRPr="002D3E5E" w:rsidRDefault="00BE1756" w:rsidP="002D3E5E">
      <w:pPr>
        <w:ind w:firstLine="567"/>
        <w:rPr>
          <w:b/>
          <w:noProof/>
          <w:lang w:val="en-GB"/>
        </w:rPr>
      </w:pPr>
      <w:bookmarkStart w:id="50" w:name="_Toc39054943"/>
      <w:bookmarkStart w:id="51" w:name="_Toc39058513"/>
      <w:r w:rsidRPr="002D3E5E">
        <w:rPr>
          <w:b/>
          <w:noProof/>
          <w:lang w:val="en-GB"/>
        </w:rPr>
        <w:t>4.1 Legal &amp; Regulatory Frame</w:t>
      </w:r>
      <w:bookmarkEnd w:id="50"/>
      <w:bookmarkEnd w:id="51"/>
    </w:p>
    <w:p w14:paraId="36E93260" w14:textId="77777777" w:rsidR="00BE1756" w:rsidRPr="00C33793" w:rsidRDefault="00BE1756" w:rsidP="00BE1756">
      <w:pPr>
        <w:spacing w:line="360" w:lineRule="auto"/>
        <w:ind w:left="567"/>
        <w:jc w:val="both"/>
        <w:rPr>
          <w:noProof/>
          <w:lang w:val="en-GB"/>
        </w:rPr>
      </w:pPr>
      <w:r w:rsidRPr="00C33793">
        <w:rPr>
          <w:noProof/>
          <w:lang w:val="en-GB"/>
        </w:rPr>
        <w:t>The tender procedure shall be conducted in accordance with:</w:t>
      </w:r>
    </w:p>
    <w:p w14:paraId="2B3E57E1" w14:textId="77777777" w:rsidR="00BE1756" w:rsidRPr="00C33793" w:rsidRDefault="00C80A33" w:rsidP="000F15E0">
      <w:pPr>
        <w:pStyle w:val="ListParagraph"/>
        <w:numPr>
          <w:ilvl w:val="0"/>
          <w:numId w:val="23"/>
        </w:numPr>
        <w:suppressAutoHyphens/>
        <w:overflowPunct w:val="0"/>
        <w:autoSpaceDE w:val="0"/>
        <w:spacing w:line="360" w:lineRule="auto"/>
        <w:ind w:leftChars="0"/>
        <w:contextualSpacing/>
        <w:jc w:val="both"/>
        <w:textAlignment w:val="baseline"/>
        <w:rPr>
          <w:noProof/>
          <w:lang w:val="en-GB"/>
        </w:rPr>
      </w:pPr>
      <w:r w:rsidRPr="00C33793">
        <w:rPr>
          <w:rFonts w:ascii="Times New Roman" w:hAnsi="Times New Roman"/>
          <w:noProof/>
          <w:lang w:val="en-GB"/>
        </w:rPr>
        <w:t>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w:t>
      </w:r>
      <w:r w:rsidR="00BE1756" w:rsidRPr="00C33793">
        <w:rPr>
          <w:rFonts w:ascii="Times New Roman" w:hAnsi="Times New Roman"/>
          <w:noProof/>
          <w:lang w:val="en-GB"/>
        </w:rPr>
        <w:t xml:space="preserve">.  </w:t>
      </w:r>
    </w:p>
    <w:p w14:paraId="11BE25C3" w14:textId="77777777" w:rsidR="00BE1756" w:rsidRPr="00C33793" w:rsidRDefault="00BE1756" w:rsidP="000F15E0">
      <w:pPr>
        <w:numPr>
          <w:ilvl w:val="0"/>
          <w:numId w:val="23"/>
        </w:numPr>
        <w:suppressAutoHyphens/>
        <w:overflowPunct w:val="0"/>
        <w:autoSpaceDE w:val="0"/>
        <w:spacing w:line="360" w:lineRule="auto"/>
        <w:contextualSpacing/>
        <w:jc w:val="both"/>
        <w:textAlignment w:val="baseline"/>
        <w:rPr>
          <w:noProof/>
          <w:kern w:val="2"/>
          <w:lang w:val="en-GB" w:eastAsia="zh-TW"/>
        </w:rPr>
      </w:pPr>
      <w:r w:rsidRPr="00C33793">
        <w:rPr>
          <w:noProof/>
          <w:kern w:val="2"/>
          <w:lang w:val="en-GB" w:eastAsia="zh-TW"/>
        </w:rPr>
        <w:t>The EU General Data Protection Regulation in force (EU 2016/679) and Greek Law 4624/2019.</w:t>
      </w:r>
    </w:p>
    <w:p w14:paraId="46BB6735" w14:textId="77777777" w:rsidR="00BE1756" w:rsidRPr="00C33793" w:rsidRDefault="00BE1756" w:rsidP="000F15E0">
      <w:pPr>
        <w:numPr>
          <w:ilvl w:val="0"/>
          <w:numId w:val="23"/>
        </w:numPr>
        <w:suppressAutoHyphens/>
        <w:overflowPunct w:val="0"/>
        <w:autoSpaceDE w:val="0"/>
        <w:spacing w:line="360" w:lineRule="auto"/>
        <w:contextualSpacing/>
        <w:jc w:val="both"/>
        <w:textAlignment w:val="baseline"/>
        <w:rPr>
          <w:noProof/>
          <w:kern w:val="2"/>
          <w:lang w:val="en-GB" w:eastAsia="zh-TW"/>
        </w:rPr>
      </w:pPr>
      <w:r w:rsidRPr="00C33793">
        <w:rPr>
          <w:noProof/>
          <w:kern w:val="2"/>
          <w:lang w:val="en-GB" w:eastAsia="zh-TW"/>
        </w:rPr>
        <w:t xml:space="preserve">All relevant applicable Greek legislation in general. </w:t>
      </w:r>
    </w:p>
    <w:p w14:paraId="1E732D07" w14:textId="77777777" w:rsidR="00BE1756" w:rsidRPr="00C33793" w:rsidRDefault="00BE1756" w:rsidP="000F15E0">
      <w:pPr>
        <w:numPr>
          <w:ilvl w:val="0"/>
          <w:numId w:val="23"/>
        </w:numPr>
        <w:suppressAutoHyphens/>
        <w:overflowPunct w:val="0"/>
        <w:autoSpaceDE w:val="0"/>
        <w:spacing w:line="360" w:lineRule="auto"/>
        <w:contextualSpacing/>
        <w:jc w:val="both"/>
        <w:textAlignment w:val="baseline"/>
        <w:rPr>
          <w:noProof/>
          <w:kern w:val="2"/>
          <w:lang w:val="en-GB" w:eastAsia="zh-TW"/>
        </w:rPr>
      </w:pPr>
      <w:r w:rsidRPr="00C33793">
        <w:rPr>
          <w:noProof/>
          <w:kern w:val="2"/>
          <w:lang w:val="en-GB" w:eastAsia="zh-TW"/>
        </w:rPr>
        <w:t xml:space="preserve">The applicable PPA Contracts and Sub concessions Regulations. </w:t>
      </w:r>
    </w:p>
    <w:p w14:paraId="4393380A" w14:textId="77777777" w:rsidR="00520C2A" w:rsidRPr="00C33793" w:rsidRDefault="00BE1756" w:rsidP="000F15E0">
      <w:pPr>
        <w:numPr>
          <w:ilvl w:val="0"/>
          <w:numId w:val="23"/>
        </w:numPr>
        <w:suppressAutoHyphens/>
        <w:overflowPunct w:val="0"/>
        <w:autoSpaceDE w:val="0"/>
        <w:spacing w:line="360" w:lineRule="auto"/>
        <w:contextualSpacing/>
        <w:jc w:val="both"/>
        <w:textAlignment w:val="baseline"/>
        <w:rPr>
          <w:noProof/>
          <w:kern w:val="2"/>
          <w:lang w:val="en-GB" w:eastAsia="zh-TW"/>
        </w:rPr>
      </w:pPr>
      <w:r w:rsidRPr="00C33793">
        <w:rPr>
          <w:noProof/>
          <w:kern w:val="2"/>
          <w:lang w:val="en-GB" w:eastAsia="zh-TW"/>
        </w:rPr>
        <w:t>The provisions, terms and conditions outlined within the present Call.</w:t>
      </w:r>
    </w:p>
    <w:p w14:paraId="01D9B0F4" w14:textId="77777777" w:rsidR="00520C2A" w:rsidRPr="00C33793" w:rsidRDefault="00520C2A" w:rsidP="00E83FDB">
      <w:pPr>
        <w:suppressAutoHyphens/>
        <w:overflowPunct w:val="0"/>
        <w:autoSpaceDE w:val="0"/>
        <w:spacing w:line="360" w:lineRule="auto"/>
        <w:ind w:left="556"/>
        <w:contextualSpacing/>
        <w:jc w:val="both"/>
        <w:textAlignment w:val="baseline"/>
        <w:rPr>
          <w:noProof/>
          <w:kern w:val="2"/>
          <w:lang w:val="en-GB" w:eastAsia="zh-TW"/>
        </w:rPr>
      </w:pPr>
    </w:p>
    <w:p w14:paraId="17662189" w14:textId="77777777" w:rsidR="00BE1756" w:rsidRPr="00C33793" w:rsidRDefault="00C80A33" w:rsidP="00E83FDB">
      <w:pPr>
        <w:suppressAutoHyphens/>
        <w:overflowPunct w:val="0"/>
        <w:autoSpaceDE w:val="0"/>
        <w:spacing w:line="360" w:lineRule="auto"/>
        <w:ind w:left="556"/>
        <w:contextualSpacing/>
        <w:jc w:val="both"/>
        <w:textAlignment w:val="baseline"/>
        <w:rPr>
          <w:noProof/>
          <w:kern w:val="2"/>
          <w:lang w:val="en-GB" w:eastAsia="zh-TW"/>
        </w:rPr>
      </w:pPr>
      <w:r w:rsidRPr="00C33793">
        <w:rPr>
          <w:noProof/>
          <w:kern w:val="2"/>
          <w:lang w:val="en-GB" w:eastAsia="zh-TW"/>
        </w:rPr>
        <w:t>In addition to the above, the Tender Documents and other information on the basis of which the tender procedure is conducted and the Contractor for the Jib Cranes is selected, consist of the documents cited below. Where there are discrepancies between the content of their terms, the order of validity of those documents is as stated below</w:t>
      </w:r>
      <w:r w:rsidR="00BE1756" w:rsidRPr="00C33793">
        <w:rPr>
          <w:noProof/>
          <w:kern w:val="2"/>
          <w:lang w:val="en-GB" w:eastAsia="zh-TW"/>
        </w:rPr>
        <w:t xml:space="preserve">: </w:t>
      </w:r>
    </w:p>
    <w:p w14:paraId="442154A5" w14:textId="77777777" w:rsidR="00BE1756" w:rsidRPr="00C33793" w:rsidRDefault="00BE1756" w:rsidP="000F15E0">
      <w:pPr>
        <w:widowControl w:val="0"/>
        <w:numPr>
          <w:ilvl w:val="0"/>
          <w:numId w:val="24"/>
        </w:numPr>
        <w:spacing w:line="360" w:lineRule="auto"/>
        <w:ind w:right="43"/>
        <w:jc w:val="both"/>
        <w:rPr>
          <w:rFonts w:eastAsia="Calibri"/>
          <w:color w:val="000000" w:themeColor="text1"/>
          <w:kern w:val="2"/>
          <w:szCs w:val="22"/>
          <w:lang w:val="en-US" w:eastAsia="en-US"/>
        </w:rPr>
      </w:pPr>
      <w:r w:rsidRPr="00C33793">
        <w:rPr>
          <w:rFonts w:eastAsia="Calibri"/>
          <w:color w:val="000000" w:themeColor="text1"/>
          <w:kern w:val="2"/>
          <w:szCs w:val="22"/>
          <w:lang w:val="en-US" w:eastAsia="en-US"/>
        </w:rPr>
        <w:t>The present Call</w:t>
      </w:r>
    </w:p>
    <w:p w14:paraId="4DB9208C" w14:textId="77777777" w:rsidR="00BE1756" w:rsidRPr="00C33793" w:rsidRDefault="00BE1756" w:rsidP="000F15E0">
      <w:pPr>
        <w:widowControl w:val="0"/>
        <w:numPr>
          <w:ilvl w:val="0"/>
          <w:numId w:val="24"/>
        </w:numPr>
        <w:spacing w:line="360" w:lineRule="auto"/>
        <w:ind w:right="43"/>
        <w:jc w:val="both"/>
        <w:rPr>
          <w:rFonts w:eastAsia="Calibri"/>
          <w:color w:val="000000" w:themeColor="text1"/>
          <w:kern w:val="2"/>
          <w:szCs w:val="22"/>
          <w:lang w:val="en-US" w:eastAsia="en-US"/>
        </w:rPr>
      </w:pPr>
      <w:r w:rsidRPr="00C33793">
        <w:rPr>
          <w:rFonts w:eastAsia="Calibri"/>
          <w:color w:val="000000" w:themeColor="text1"/>
          <w:kern w:val="2"/>
          <w:szCs w:val="22"/>
          <w:lang w:val="en-US" w:eastAsia="en-US"/>
        </w:rPr>
        <w:t xml:space="preserve">The special conditions of </w:t>
      </w:r>
      <w:r w:rsidR="00C80A33" w:rsidRPr="00C33793">
        <w:rPr>
          <w:rFonts w:eastAsia="Calibri"/>
          <w:color w:val="000000" w:themeColor="text1"/>
          <w:kern w:val="2"/>
          <w:szCs w:val="22"/>
          <w:lang w:val="en-US" w:eastAsia="en-US"/>
        </w:rPr>
        <w:t xml:space="preserve">the </w:t>
      </w:r>
      <w:r w:rsidRPr="00C33793">
        <w:rPr>
          <w:rFonts w:eastAsia="Calibri"/>
          <w:color w:val="000000" w:themeColor="text1"/>
          <w:kern w:val="2"/>
          <w:szCs w:val="22"/>
          <w:lang w:val="en-US" w:eastAsia="en-US"/>
        </w:rPr>
        <w:t>Contract</w:t>
      </w:r>
    </w:p>
    <w:p w14:paraId="52227632" w14:textId="77777777" w:rsidR="00BE1756" w:rsidRPr="00C33793" w:rsidRDefault="00BE1756" w:rsidP="000F15E0">
      <w:pPr>
        <w:widowControl w:val="0"/>
        <w:numPr>
          <w:ilvl w:val="0"/>
          <w:numId w:val="24"/>
        </w:numPr>
        <w:spacing w:line="360" w:lineRule="auto"/>
        <w:ind w:right="43"/>
        <w:jc w:val="both"/>
        <w:rPr>
          <w:rFonts w:eastAsia="Calibri"/>
          <w:color w:val="000000" w:themeColor="text1"/>
          <w:kern w:val="2"/>
          <w:szCs w:val="22"/>
          <w:lang w:val="en-US" w:eastAsia="en-US"/>
        </w:rPr>
      </w:pPr>
      <w:r w:rsidRPr="00C33793">
        <w:rPr>
          <w:rFonts w:eastAsia="Calibri"/>
          <w:color w:val="000000" w:themeColor="text1"/>
          <w:kern w:val="2"/>
          <w:szCs w:val="22"/>
          <w:lang w:val="en-US" w:eastAsia="en-US"/>
        </w:rPr>
        <w:t xml:space="preserve">The Technical </w:t>
      </w:r>
      <w:r w:rsidR="00C80A33" w:rsidRPr="00C33793">
        <w:rPr>
          <w:rFonts w:eastAsia="Calibri"/>
          <w:color w:val="000000" w:themeColor="text1"/>
          <w:kern w:val="2"/>
          <w:szCs w:val="22"/>
          <w:lang w:val="en-US" w:eastAsia="en-US"/>
        </w:rPr>
        <w:t xml:space="preserve">Description, </w:t>
      </w:r>
      <w:r w:rsidRPr="00C33793">
        <w:rPr>
          <w:rFonts w:eastAsia="Calibri"/>
          <w:color w:val="000000" w:themeColor="text1"/>
          <w:kern w:val="2"/>
          <w:szCs w:val="22"/>
          <w:lang w:val="en-US" w:eastAsia="en-US"/>
        </w:rPr>
        <w:t>Specifications &amp; Requirements</w:t>
      </w:r>
    </w:p>
    <w:p w14:paraId="0F1D461E" w14:textId="77777777" w:rsidR="00BE1756" w:rsidRPr="00C33793" w:rsidRDefault="00BE1756" w:rsidP="000F15E0">
      <w:pPr>
        <w:widowControl w:val="0"/>
        <w:numPr>
          <w:ilvl w:val="0"/>
          <w:numId w:val="24"/>
        </w:numPr>
        <w:spacing w:line="360" w:lineRule="auto"/>
        <w:ind w:right="43"/>
        <w:jc w:val="both"/>
        <w:rPr>
          <w:rFonts w:eastAsia="Calibri"/>
          <w:color w:val="000000" w:themeColor="text1"/>
          <w:kern w:val="2"/>
          <w:szCs w:val="22"/>
          <w:lang w:val="en-US" w:eastAsia="en-US"/>
        </w:rPr>
      </w:pPr>
      <w:r w:rsidRPr="00C33793">
        <w:rPr>
          <w:rFonts w:eastAsia="Calibri"/>
          <w:color w:val="000000" w:themeColor="text1"/>
          <w:kern w:val="2"/>
          <w:szCs w:val="22"/>
          <w:lang w:val="en-US" w:eastAsia="en-US"/>
        </w:rPr>
        <w:t>The Financial Tender Form</w:t>
      </w:r>
    </w:p>
    <w:p w14:paraId="71179A3A" w14:textId="77777777" w:rsidR="00BE1756" w:rsidRPr="00C33793" w:rsidRDefault="00BE1756" w:rsidP="00BE1756">
      <w:pPr>
        <w:spacing w:line="360" w:lineRule="auto"/>
      </w:pPr>
      <w:bookmarkStart w:id="52" w:name="_Toc512613108"/>
      <w:bookmarkStart w:id="53" w:name="_Toc32508846"/>
    </w:p>
    <w:p w14:paraId="31849F27" w14:textId="77777777" w:rsidR="00BE1756" w:rsidRPr="002D3E5E" w:rsidRDefault="00BE1756" w:rsidP="002D3E5E">
      <w:pPr>
        <w:ind w:firstLine="567"/>
        <w:rPr>
          <w:b/>
          <w:lang w:val="en-GB" w:eastAsia="en-US"/>
        </w:rPr>
      </w:pPr>
      <w:bookmarkStart w:id="54" w:name="_Άρθρο_17:_Κριτήρια"/>
      <w:bookmarkStart w:id="55" w:name="_Άρθρο_15:_Κριτήρια"/>
      <w:bookmarkStart w:id="56" w:name="_Toc39054944"/>
      <w:bookmarkStart w:id="57" w:name="_Toc39058514"/>
      <w:bookmarkEnd w:id="52"/>
      <w:bookmarkEnd w:id="53"/>
      <w:bookmarkEnd w:id="54"/>
      <w:bookmarkEnd w:id="55"/>
      <w:r w:rsidRPr="002D3E5E">
        <w:rPr>
          <w:b/>
          <w:lang w:val="en-GB" w:eastAsia="en-US"/>
        </w:rPr>
        <w:t>4.2 Provisions of clarifications</w:t>
      </w:r>
      <w:bookmarkEnd w:id="56"/>
      <w:bookmarkEnd w:id="57"/>
    </w:p>
    <w:p w14:paraId="47DA6D37" w14:textId="77777777" w:rsidR="00BE1756" w:rsidRPr="00C33793" w:rsidRDefault="00BE1756"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Interested parties can submit any questions, clarifications or supplementary information concerning the Call to one of the following email addresses: </w:t>
      </w:r>
      <w:r w:rsidRPr="00C33793">
        <w:rPr>
          <w:color w:val="0000FF"/>
          <w:u w:val="single"/>
          <w:lang w:val="en-US"/>
        </w:rPr>
        <w:t>jibcranetender@olp.gr</w:t>
      </w:r>
      <w:r w:rsidRPr="00C33793">
        <w:rPr>
          <w:rFonts w:eastAsia="Calibri"/>
          <w:color w:val="000000" w:themeColor="text1"/>
          <w:lang w:val="en-GB" w:eastAsia="en-US"/>
        </w:rPr>
        <w:t xml:space="preserve"> or </w:t>
      </w:r>
      <w:hyperlink r:id="rId12" w:history="1">
        <w:r w:rsidRPr="00C33793">
          <w:rPr>
            <w:rFonts w:eastAsia="Calibri"/>
            <w:color w:val="0000FF"/>
            <w:u w:val="single"/>
            <w:lang w:val="en-GB" w:eastAsia="en-US"/>
          </w:rPr>
          <w:t>procurement@olp.gr</w:t>
        </w:r>
      </w:hyperlink>
      <w:r w:rsidRPr="00C33793">
        <w:rPr>
          <w:rFonts w:eastAsia="Calibri"/>
          <w:color w:val="000000" w:themeColor="text1"/>
          <w:lang w:val="en-GB" w:eastAsia="en-US"/>
        </w:rPr>
        <w:t xml:space="preserve">. If requested in good time, and in all events no later than five (5) working days before the last date for submitting </w:t>
      </w:r>
      <w:r w:rsidR="00B4469F" w:rsidRPr="00C33793">
        <w:rPr>
          <w:rFonts w:eastAsia="Calibri"/>
          <w:color w:val="000000" w:themeColor="text1"/>
          <w:lang w:val="en-GB" w:eastAsia="en-US"/>
        </w:rPr>
        <w:t>offers</w:t>
      </w:r>
      <w:r w:rsidRPr="00C33793">
        <w:rPr>
          <w:rFonts w:eastAsia="Calibri"/>
          <w:color w:val="000000" w:themeColor="text1"/>
          <w:lang w:val="en-GB" w:eastAsia="en-US"/>
        </w:rPr>
        <w:t>, supplementary information, clarifications, etc. will be provided by PPA to all interested parties no later than three (3) working days before the last date for submitting the offer.</w:t>
      </w:r>
    </w:p>
    <w:p w14:paraId="219CACDA" w14:textId="77777777" w:rsidR="00B65BBE" w:rsidRPr="00C33793" w:rsidRDefault="00B65BBE"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After the lapse of the above time limit no other communication or request for clarification ma</w:t>
      </w:r>
      <w:r w:rsidRPr="00C33793">
        <w:rPr>
          <w:rFonts w:eastAsia="Calibri"/>
          <w:color w:val="000000" w:themeColor="text1"/>
          <w:lang w:val="en-US" w:eastAsia="en-US"/>
        </w:rPr>
        <w:t>y</w:t>
      </w:r>
      <w:r w:rsidRPr="00C33793">
        <w:rPr>
          <w:rFonts w:eastAsia="Calibri"/>
          <w:color w:val="000000" w:themeColor="text1"/>
          <w:lang w:val="en-GB" w:eastAsia="en-US"/>
        </w:rPr>
        <w:t xml:space="preserve"> be acceptable. </w:t>
      </w:r>
    </w:p>
    <w:p w14:paraId="129FE0D1" w14:textId="77777777" w:rsidR="00BE1756" w:rsidRPr="00C33793" w:rsidRDefault="00BE1756"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lastRenderedPageBreak/>
        <w:t xml:space="preserve">If it is not possible to provide the said clarifications in time, PPA </w:t>
      </w:r>
      <w:r w:rsidR="00B65BBE" w:rsidRPr="00C33793">
        <w:rPr>
          <w:rFonts w:eastAsia="Calibri"/>
          <w:color w:val="000000" w:themeColor="text1"/>
          <w:lang w:val="en-GB" w:eastAsia="en-US"/>
        </w:rPr>
        <w:t xml:space="preserve">may but </w:t>
      </w:r>
      <w:r w:rsidRPr="00C33793">
        <w:rPr>
          <w:rFonts w:eastAsia="Calibri"/>
          <w:color w:val="000000" w:themeColor="text1"/>
          <w:lang w:val="en-GB" w:eastAsia="en-US"/>
        </w:rPr>
        <w:t>is</w:t>
      </w:r>
      <w:r w:rsidR="00B65BBE" w:rsidRPr="00C33793">
        <w:rPr>
          <w:rFonts w:eastAsia="Calibri"/>
          <w:color w:val="000000" w:themeColor="text1"/>
          <w:lang w:val="en-GB" w:eastAsia="en-US"/>
        </w:rPr>
        <w:t xml:space="preserve"> not</w:t>
      </w:r>
      <w:r w:rsidRPr="00C33793">
        <w:rPr>
          <w:rFonts w:eastAsia="Calibri"/>
          <w:color w:val="000000" w:themeColor="text1"/>
          <w:lang w:val="en-GB" w:eastAsia="en-US"/>
        </w:rPr>
        <w:t xml:space="preserve"> obliged to extend the deadline for submitting </w:t>
      </w:r>
      <w:r w:rsidR="00B4469F" w:rsidRPr="00C33793">
        <w:rPr>
          <w:rFonts w:eastAsia="Calibri"/>
          <w:color w:val="000000" w:themeColor="text1"/>
          <w:lang w:val="en-GB" w:eastAsia="en-US"/>
        </w:rPr>
        <w:t>offers</w:t>
      </w:r>
      <w:r w:rsidRPr="00C33793">
        <w:rPr>
          <w:rFonts w:eastAsia="Calibri"/>
          <w:color w:val="000000" w:themeColor="text1"/>
          <w:lang w:val="en-GB" w:eastAsia="en-US"/>
        </w:rPr>
        <w:t xml:space="preserve"> for a reasonable period.</w:t>
      </w:r>
    </w:p>
    <w:p w14:paraId="1A807F8E" w14:textId="77777777" w:rsidR="00BE1756" w:rsidRPr="00C33793" w:rsidRDefault="00BE1756"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In all events, PPA may but is not obliged to extend the deadline for submitting offers where:</w:t>
      </w:r>
    </w:p>
    <w:p w14:paraId="4EAA24F4" w14:textId="77777777" w:rsidR="00BE1756" w:rsidRPr="00C33793" w:rsidRDefault="00BE1756" w:rsidP="000F15E0">
      <w:pPr>
        <w:widowControl w:val="0"/>
        <w:numPr>
          <w:ilvl w:val="0"/>
          <w:numId w:val="19"/>
        </w:numPr>
        <w:spacing w:line="360" w:lineRule="auto"/>
        <w:jc w:val="both"/>
        <w:rPr>
          <w:rFonts w:eastAsia="Calibri"/>
          <w:color w:val="000000" w:themeColor="text1"/>
          <w:kern w:val="2"/>
          <w:szCs w:val="22"/>
          <w:lang w:val="en-GB" w:eastAsia="en-US"/>
        </w:rPr>
      </w:pPr>
      <w:r w:rsidRPr="00C33793">
        <w:rPr>
          <w:rFonts w:eastAsia="Calibri"/>
          <w:color w:val="000000" w:themeColor="text1"/>
          <w:kern w:val="2"/>
          <w:szCs w:val="22"/>
          <w:lang w:val="en-GB" w:eastAsia="en-US"/>
        </w:rPr>
        <w:t xml:space="preserve">a request for clarifications is submitted, which in the Company’s view is important for shaping the tender or </w:t>
      </w:r>
    </w:p>
    <w:p w14:paraId="70589195" w14:textId="77777777" w:rsidR="00BE1756" w:rsidRPr="00C33793" w:rsidRDefault="00BE1756" w:rsidP="000F15E0">
      <w:pPr>
        <w:widowControl w:val="0"/>
        <w:numPr>
          <w:ilvl w:val="0"/>
          <w:numId w:val="19"/>
        </w:numPr>
        <w:spacing w:line="360" w:lineRule="auto"/>
        <w:jc w:val="both"/>
        <w:rPr>
          <w:rFonts w:eastAsia="Calibri"/>
          <w:color w:val="000000" w:themeColor="text1"/>
          <w:kern w:val="2"/>
          <w:szCs w:val="22"/>
          <w:lang w:val="en-GB" w:eastAsia="en-US"/>
        </w:rPr>
      </w:pPr>
      <w:proofErr w:type="gramStart"/>
      <w:r w:rsidRPr="00C33793">
        <w:rPr>
          <w:rFonts w:eastAsia="Calibri"/>
          <w:color w:val="000000" w:themeColor="text1"/>
          <w:kern w:val="2"/>
          <w:szCs w:val="22"/>
          <w:lang w:val="en-GB" w:eastAsia="en-US"/>
        </w:rPr>
        <w:t>a</w:t>
      </w:r>
      <w:proofErr w:type="gramEnd"/>
      <w:r w:rsidRPr="00C33793">
        <w:rPr>
          <w:rFonts w:eastAsia="Calibri"/>
          <w:color w:val="000000" w:themeColor="text1"/>
          <w:kern w:val="2"/>
          <w:szCs w:val="22"/>
          <w:lang w:val="en-GB" w:eastAsia="en-US"/>
        </w:rPr>
        <w:t xml:space="preserve"> reasoned request of one or more Candidates in the Company’s view.</w:t>
      </w:r>
    </w:p>
    <w:p w14:paraId="10D60561" w14:textId="77777777" w:rsidR="00BE1756" w:rsidRPr="00C33793" w:rsidRDefault="00BE1756"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If as a result of the clarifications procedure it is considered necessary, the Company shall grant interested parties an extension in the deadline for submitting their offers, as stated above.</w:t>
      </w:r>
    </w:p>
    <w:p w14:paraId="7D9924A3" w14:textId="77777777" w:rsidR="00BE1756" w:rsidRPr="00C33793" w:rsidRDefault="00BE1756" w:rsidP="00BE1756">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Candidates are not allowed to refer to verbal responses or clarifications by PPA.</w:t>
      </w:r>
    </w:p>
    <w:p w14:paraId="771F8F93" w14:textId="77777777" w:rsidR="00BE1756" w:rsidRPr="00C33793" w:rsidRDefault="00BE1756" w:rsidP="00BE1756">
      <w:pPr>
        <w:spacing w:line="360" w:lineRule="auto"/>
        <w:rPr>
          <w:lang w:val="en-US"/>
        </w:rPr>
      </w:pPr>
    </w:p>
    <w:p w14:paraId="10D3FF1B" w14:textId="77777777" w:rsidR="00BE1756" w:rsidRPr="002D3E5E" w:rsidRDefault="00BE1756" w:rsidP="002D3E5E">
      <w:pPr>
        <w:ind w:firstLine="567"/>
        <w:rPr>
          <w:b/>
          <w:lang w:val="en-GB" w:eastAsia="en-US"/>
        </w:rPr>
      </w:pPr>
      <w:bookmarkStart w:id="58" w:name="_Toc39054945"/>
      <w:bookmarkStart w:id="59" w:name="_Toc39058515"/>
      <w:r w:rsidRPr="002D3E5E">
        <w:rPr>
          <w:b/>
          <w:lang w:val="en-GB" w:eastAsia="en-US"/>
        </w:rPr>
        <w:t>4.3 Submission of offers</w:t>
      </w:r>
      <w:bookmarkEnd w:id="58"/>
      <w:bookmarkEnd w:id="59"/>
    </w:p>
    <w:p w14:paraId="0ADA2342" w14:textId="77777777" w:rsidR="00DE6474" w:rsidRPr="00C33793" w:rsidRDefault="00DE6474" w:rsidP="00DE6474">
      <w:pPr>
        <w:numPr>
          <w:ilvl w:val="2"/>
          <w:numId w:val="0"/>
        </w:num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Since PPA is a private-owned company and due to the immense importance of the procurement (both for PPA and the Hellenic Republic and consequently for the public interest) no objections in relation to the content of this bid invitation (if submitted) will be examined by PPA.</w:t>
      </w:r>
    </w:p>
    <w:p w14:paraId="6E1E980C" w14:textId="77777777" w:rsidR="00256344" w:rsidRPr="00C33793" w:rsidRDefault="00256344" w:rsidP="00DE6474">
      <w:pPr>
        <w:numPr>
          <w:ilvl w:val="2"/>
          <w:numId w:val="0"/>
        </w:numPr>
        <w:tabs>
          <w:tab w:val="num" w:pos="567"/>
        </w:tabs>
        <w:spacing w:line="360" w:lineRule="auto"/>
        <w:ind w:left="567"/>
        <w:jc w:val="both"/>
        <w:rPr>
          <w:rFonts w:eastAsia="Calibri"/>
          <w:color w:val="000000" w:themeColor="text1"/>
          <w:lang w:val="en-GB" w:eastAsia="en-US"/>
        </w:rPr>
      </w:pPr>
    </w:p>
    <w:p w14:paraId="6D8746E2" w14:textId="77777777" w:rsidR="00DE6474" w:rsidRPr="00C33793" w:rsidRDefault="00DE6474" w:rsidP="00DE6474">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PPA, at its absolute discretion, has the right to cancel or repeat the procedure at any stage. </w:t>
      </w:r>
    </w:p>
    <w:p w14:paraId="79B736DF" w14:textId="77777777" w:rsidR="00DE6474" w:rsidRPr="00C33793" w:rsidRDefault="00DE6474" w:rsidP="00DE6474">
      <w:pPr>
        <w:numPr>
          <w:ilvl w:val="2"/>
          <w:numId w:val="0"/>
        </w:numPr>
        <w:tabs>
          <w:tab w:val="num" w:pos="567"/>
        </w:tabs>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PPA may also cancel the outcome of the process and to resort to the procedure of competitive negotiations, when there is an emergency cause.</w:t>
      </w:r>
    </w:p>
    <w:p w14:paraId="04C10313" w14:textId="77777777" w:rsidR="00DE6474" w:rsidRPr="00C33793" w:rsidRDefault="00DE6474" w:rsidP="00DE6474">
      <w:pPr>
        <w:spacing w:line="360" w:lineRule="auto"/>
        <w:ind w:left="567"/>
        <w:rPr>
          <w:lang w:val="en-GB"/>
        </w:rPr>
      </w:pPr>
    </w:p>
    <w:p w14:paraId="7B9F9F54" w14:textId="77777777" w:rsidR="00DE6474" w:rsidRPr="00C33793" w:rsidRDefault="00DE6474" w:rsidP="00DE6474">
      <w:pPr>
        <w:spacing w:line="360" w:lineRule="auto"/>
        <w:ind w:left="567"/>
        <w:rPr>
          <w:lang w:val="en-GB"/>
        </w:rPr>
      </w:pPr>
      <w:r w:rsidRPr="00C33793">
        <w:rPr>
          <w:lang w:val="en-GB"/>
        </w:rPr>
        <w:t>In case less than three Candidates’ offers fulfil tender criteria in order for their financial proposals to be unsealed, then PPA reserves the right to cancel the procedure by declaring it as non-successful, unless otherwise stated in the tender documents and/or the Regulation.</w:t>
      </w:r>
    </w:p>
    <w:p w14:paraId="7AC9498B" w14:textId="77777777" w:rsidR="00DE6474" w:rsidRPr="00C33793" w:rsidRDefault="00DE6474" w:rsidP="00DE6474">
      <w:pPr>
        <w:spacing w:line="360" w:lineRule="auto"/>
        <w:rPr>
          <w:rFonts w:eastAsia="Times New Roman"/>
          <w:b/>
          <w:bCs/>
          <w:i/>
          <w:iCs/>
          <w:u w:val="single"/>
          <w:lang w:val="en-GB" w:eastAsia="en-US"/>
        </w:rPr>
      </w:pPr>
    </w:p>
    <w:p w14:paraId="2A302440" w14:textId="1128CB95" w:rsidR="00DE6474" w:rsidRPr="00C33793" w:rsidRDefault="00DE6474" w:rsidP="007E10FD">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Offers shall be submitted by the Candidate itself or by the Candidate’s Authorized Representative</w:t>
      </w:r>
      <w:r w:rsidR="00256344" w:rsidRPr="00C33793">
        <w:rPr>
          <w:rFonts w:eastAsia="Calibri"/>
          <w:color w:val="000000" w:themeColor="text1"/>
          <w:lang w:val="en-GB" w:eastAsia="en-US"/>
        </w:rPr>
        <w:t xml:space="preserve"> or by post</w:t>
      </w:r>
      <w:r w:rsidRPr="00C33793">
        <w:rPr>
          <w:rFonts w:eastAsia="Calibri"/>
          <w:color w:val="000000" w:themeColor="text1"/>
          <w:lang w:val="en-GB" w:eastAsia="en-US"/>
        </w:rPr>
        <w:t xml:space="preserve"> </w:t>
      </w:r>
      <w:r w:rsidR="00E24589" w:rsidRPr="00C33793">
        <w:rPr>
          <w:rFonts w:eastAsia="Calibri"/>
          <w:color w:val="000000" w:themeColor="text1"/>
          <w:lang w:val="en-GB" w:eastAsia="en-US"/>
        </w:rPr>
        <w:t xml:space="preserve">no later than </w:t>
      </w:r>
      <w:r w:rsidR="00E24589" w:rsidRPr="00C33793">
        <w:rPr>
          <w:rFonts w:eastAsia="Calibri"/>
          <w:b/>
          <w:color w:val="000000" w:themeColor="text1"/>
          <w:lang w:val="en-GB" w:eastAsia="en-US"/>
        </w:rPr>
        <w:t xml:space="preserve">……. July 2020 </w:t>
      </w:r>
      <w:r w:rsidRPr="00C33793">
        <w:rPr>
          <w:rFonts w:eastAsia="Calibri"/>
          <w:color w:val="000000" w:themeColor="text1"/>
          <w:lang w:val="en-GB" w:eastAsia="en-US"/>
        </w:rPr>
        <w:t>to:</w:t>
      </w:r>
    </w:p>
    <w:p w14:paraId="6C72FD00" w14:textId="77777777" w:rsidR="00DE6474" w:rsidRPr="00C33793" w:rsidRDefault="00DE6474" w:rsidP="007E10FD">
      <w:pPr>
        <w:spacing w:line="360" w:lineRule="auto"/>
        <w:ind w:left="567"/>
        <w:jc w:val="both"/>
        <w:rPr>
          <w:rFonts w:eastAsia="Calibri"/>
          <w:color w:val="000000" w:themeColor="text1"/>
          <w:lang w:val="en-GB" w:eastAsia="en-US"/>
        </w:rPr>
      </w:pPr>
    </w:p>
    <w:p w14:paraId="74779B41" w14:textId="77777777" w:rsidR="00E24589" w:rsidRPr="00C33793" w:rsidRDefault="00E24589" w:rsidP="007E10FD">
      <w:pPr>
        <w:spacing w:line="360" w:lineRule="auto"/>
        <w:ind w:left="567"/>
        <w:jc w:val="both"/>
        <w:rPr>
          <w:rFonts w:eastAsia="Calibri"/>
          <w:color w:val="000000" w:themeColor="text1"/>
          <w:lang w:val="en-GB" w:eastAsia="en-US"/>
        </w:rPr>
      </w:pPr>
    </w:p>
    <w:p w14:paraId="2B8BFAFC" w14:textId="77777777" w:rsidR="00E24589" w:rsidRPr="00C33793" w:rsidRDefault="00E24589" w:rsidP="007E10FD">
      <w:pPr>
        <w:spacing w:line="360" w:lineRule="auto"/>
        <w:ind w:left="567"/>
        <w:jc w:val="both"/>
        <w:rPr>
          <w:rFonts w:eastAsia="Calibri"/>
          <w:color w:val="000000" w:themeColor="text1"/>
          <w:lang w:val="en-GB" w:eastAsia="en-US"/>
        </w:rPr>
      </w:pPr>
    </w:p>
    <w:p w14:paraId="6A2DF89F" w14:textId="77777777" w:rsidR="00DE6474" w:rsidRPr="00C33793" w:rsidRDefault="00DE6474" w:rsidP="00DE6474">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 xml:space="preserve">Piraeus Port Authority S.A. </w:t>
      </w:r>
    </w:p>
    <w:p w14:paraId="1CC221CA" w14:textId="77777777" w:rsidR="00366132" w:rsidRPr="00C33793" w:rsidRDefault="00366132" w:rsidP="00366132">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Procurement and Insurance Department</w:t>
      </w:r>
    </w:p>
    <w:p w14:paraId="406E29F2" w14:textId="77777777" w:rsidR="00DE6474" w:rsidRPr="00C33793" w:rsidRDefault="00DE6474" w:rsidP="00DE6474">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10, Akti Miaouli</w:t>
      </w:r>
    </w:p>
    <w:p w14:paraId="5D4BEE13" w14:textId="77777777" w:rsidR="00DE6474" w:rsidRPr="00C33793" w:rsidRDefault="00DE6474" w:rsidP="00DE6474">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 xml:space="preserve">185 38, Piraeus, Greece </w:t>
      </w:r>
    </w:p>
    <w:p w14:paraId="297AF0D7" w14:textId="77777777" w:rsidR="00DE6474" w:rsidRPr="00C33793" w:rsidRDefault="00DE6474" w:rsidP="00DE6474">
      <w:pPr>
        <w:spacing w:line="360" w:lineRule="auto"/>
        <w:ind w:left="567"/>
        <w:jc w:val="center"/>
        <w:rPr>
          <w:rFonts w:eastAsia="Calibri"/>
          <w:color w:val="000000" w:themeColor="text1"/>
          <w:lang w:val="en-GB" w:eastAsia="en-US"/>
        </w:rPr>
      </w:pPr>
      <w:r w:rsidRPr="00C33793">
        <w:rPr>
          <w:rFonts w:eastAsia="Calibri"/>
          <w:color w:val="000000" w:themeColor="text1"/>
          <w:lang w:val="en-GB" w:eastAsia="en-US"/>
        </w:rPr>
        <w:t xml:space="preserve">Office number 212, first floor, </w:t>
      </w:r>
    </w:p>
    <w:p w14:paraId="714168BC" w14:textId="4D6B42BF" w:rsidR="00DE6474" w:rsidRPr="00C33793" w:rsidRDefault="00DE6474" w:rsidP="007E10FD">
      <w:pPr>
        <w:spacing w:line="360" w:lineRule="auto"/>
        <w:jc w:val="both"/>
        <w:rPr>
          <w:rFonts w:eastAsia="Calibri"/>
          <w:color w:val="000000" w:themeColor="text1"/>
          <w:lang w:val="en-GB" w:eastAsia="en-US"/>
        </w:rPr>
      </w:pPr>
    </w:p>
    <w:p w14:paraId="527F6174" w14:textId="77777777" w:rsidR="00DE6474" w:rsidRPr="00C33793" w:rsidRDefault="00DE6474" w:rsidP="00DE6474">
      <w:pPr>
        <w:spacing w:line="360" w:lineRule="auto"/>
        <w:ind w:left="567"/>
        <w:jc w:val="both"/>
        <w:rPr>
          <w:rStyle w:val="CommentReference"/>
          <w:rFonts w:ascii="SimSun" w:eastAsia="SimSun"/>
          <w:szCs w:val="20"/>
          <w:lang w:val="en-US" w:eastAsia="zh-CN"/>
        </w:rPr>
      </w:pPr>
      <w:r w:rsidRPr="004453E0">
        <w:rPr>
          <w:rFonts w:eastAsia="Calibri"/>
          <w:lang w:val="en-GB" w:eastAsia="en-US"/>
        </w:rPr>
        <w:lastRenderedPageBreak/>
        <w:t>The Candidates are responsible for dispatching the sealed folder of offer hereof until the receipt of such folder of offer by PPA.</w:t>
      </w:r>
    </w:p>
    <w:p w14:paraId="7BCA72E8" w14:textId="342FE816" w:rsidR="00DE6474" w:rsidRPr="00C33793" w:rsidRDefault="00DE6474" w:rsidP="00DE6474">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Any insurance costs, custom duties and transport charges related to the submission of the offer shall be fully borne by the Candidate.</w:t>
      </w:r>
    </w:p>
    <w:p w14:paraId="491C57E1" w14:textId="69F684A0" w:rsidR="00DE6474" w:rsidRPr="00C33793" w:rsidRDefault="00DE6474" w:rsidP="007E10FD">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Candidates are responsible for and accept the risk for any event, to include even force majeure, that may have as a result the non-timely or non-duly submission of the folder of offer thereof.</w:t>
      </w:r>
    </w:p>
    <w:p w14:paraId="5F642FF3" w14:textId="77777777" w:rsidR="00DE6474" w:rsidRPr="00C33793" w:rsidRDefault="00DE6474" w:rsidP="00DE6474">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Offers submitted after the above date and time are overdue and shall be returned without being unsealed. </w:t>
      </w:r>
    </w:p>
    <w:p w14:paraId="2999474D" w14:textId="77777777" w:rsidR="00E1054E" w:rsidRPr="00C33793" w:rsidRDefault="00E1054E" w:rsidP="007E10FD">
      <w:pPr>
        <w:spacing w:line="360" w:lineRule="auto"/>
        <w:jc w:val="both"/>
        <w:rPr>
          <w:rFonts w:eastAsia="Calibri"/>
          <w:color w:val="000000" w:themeColor="text1"/>
          <w:lang w:val="en-GB" w:eastAsia="en-US"/>
        </w:rPr>
      </w:pPr>
      <w:bookmarkStart w:id="60" w:name="_Toc39054946"/>
      <w:bookmarkStart w:id="61" w:name="_Toc39058516"/>
    </w:p>
    <w:p w14:paraId="78512C0A" w14:textId="77777777" w:rsidR="00BE1756" w:rsidRPr="002D3E5E" w:rsidRDefault="00BE1756" w:rsidP="002D3E5E">
      <w:pPr>
        <w:ind w:firstLine="567"/>
        <w:rPr>
          <w:b/>
          <w:lang w:val="en-GB" w:eastAsia="en-US"/>
        </w:rPr>
      </w:pPr>
      <w:r w:rsidRPr="002D3E5E">
        <w:rPr>
          <w:b/>
          <w:lang w:val="en-GB" w:eastAsia="en-US"/>
        </w:rPr>
        <w:t>4.4 Folder Participation Content</w:t>
      </w:r>
      <w:bookmarkEnd w:id="60"/>
      <w:bookmarkEnd w:id="61"/>
    </w:p>
    <w:p w14:paraId="5D136385" w14:textId="77777777" w:rsidR="00BE1756" w:rsidRPr="00C33793" w:rsidRDefault="00BE1756" w:rsidP="00BE1756">
      <w:pPr>
        <w:kinsoku w:val="0"/>
        <w:overflowPunct w:val="0"/>
        <w:autoSpaceDE w:val="0"/>
        <w:autoSpaceDN w:val="0"/>
        <w:adjustRightInd w:val="0"/>
        <w:spacing w:line="360" w:lineRule="auto"/>
        <w:ind w:left="567"/>
        <w:jc w:val="both"/>
        <w:rPr>
          <w:noProof/>
          <w:lang w:val="en-GB"/>
        </w:rPr>
      </w:pPr>
      <w:r w:rsidRPr="00C33793">
        <w:rPr>
          <w:noProof/>
          <w:lang w:val="en-GB"/>
        </w:rPr>
        <w:t>The tenderers’ offer must include inside, three (3) sealed folders as follows:</w:t>
      </w:r>
    </w:p>
    <w:p w14:paraId="4BDDCC7E" w14:textId="6E85D086" w:rsidR="00BE1756" w:rsidRPr="00C33793" w:rsidRDefault="00BE1756" w:rsidP="000F15E0">
      <w:pPr>
        <w:widowControl w:val="0"/>
        <w:numPr>
          <w:ilvl w:val="0"/>
          <w:numId w:val="16"/>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Participation documentation folder which will include the participation letter of guarantee of </w:t>
      </w:r>
      <w:r w:rsidR="00362649" w:rsidRPr="00C33793">
        <w:rPr>
          <w:noProof/>
          <w:kern w:val="2"/>
          <w:szCs w:val="22"/>
          <w:lang w:val="en-GB" w:eastAsia="zh-TW"/>
        </w:rPr>
        <w:t xml:space="preserve">Article </w:t>
      </w:r>
      <w:r w:rsidR="006429D3" w:rsidRPr="00C33793">
        <w:rPr>
          <w:noProof/>
          <w:kern w:val="2"/>
          <w:szCs w:val="22"/>
          <w:lang w:val="en-GB" w:eastAsia="zh-TW"/>
        </w:rPr>
        <w:t>6</w:t>
      </w:r>
      <w:r w:rsidRPr="00C33793">
        <w:rPr>
          <w:noProof/>
          <w:kern w:val="2"/>
          <w:szCs w:val="22"/>
          <w:lang w:val="en-GB" w:eastAsia="zh-TW"/>
        </w:rPr>
        <w:t xml:space="preserve">, all participation documents referred to in Article </w:t>
      </w:r>
      <w:r w:rsidR="006429D3" w:rsidRPr="00C33793">
        <w:rPr>
          <w:noProof/>
          <w:kern w:val="2"/>
          <w:szCs w:val="22"/>
          <w:lang w:val="en-GB" w:eastAsia="zh-TW"/>
        </w:rPr>
        <w:t>7</w:t>
      </w:r>
      <w:r w:rsidRPr="00C33793">
        <w:rPr>
          <w:noProof/>
          <w:kern w:val="2"/>
          <w:szCs w:val="22"/>
          <w:lang w:val="en-GB" w:eastAsia="zh-TW"/>
        </w:rPr>
        <w:t xml:space="preserve"> of this Call and also an electronic copy of the entire participation documents (in pdf format). Where discrepancies between the dossier submitted in hard copy and the electronic version are identified, the documents in hard copy will have precedence. </w:t>
      </w:r>
    </w:p>
    <w:p w14:paraId="16FADC30" w14:textId="1E9DA87B" w:rsidR="00BE1756" w:rsidRPr="00C33793" w:rsidRDefault="00BE1756" w:rsidP="000F15E0">
      <w:pPr>
        <w:widowControl w:val="0"/>
        <w:numPr>
          <w:ilvl w:val="0"/>
          <w:numId w:val="16"/>
        </w:numPr>
        <w:spacing w:line="360" w:lineRule="auto"/>
        <w:jc w:val="both"/>
        <w:rPr>
          <w:noProof/>
          <w:kern w:val="2"/>
          <w:szCs w:val="22"/>
          <w:lang w:val="en-GB" w:eastAsia="zh-TW"/>
        </w:rPr>
      </w:pPr>
      <w:r w:rsidRPr="00C33793">
        <w:rPr>
          <w:noProof/>
          <w:kern w:val="2"/>
          <w:szCs w:val="22"/>
          <w:lang w:val="en-GB" w:eastAsia="zh-TW"/>
        </w:rPr>
        <w:t xml:space="preserve">Technical offer folder which will include all documents referred to in Article </w:t>
      </w:r>
      <w:r w:rsidR="006429D3" w:rsidRPr="00C33793">
        <w:rPr>
          <w:noProof/>
          <w:kern w:val="2"/>
          <w:szCs w:val="22"/>
          <w:lang w:val="en-GB" w:eastAsia="zh-TW"/>
        </w:rPr>
        <w:t>8</w:t>
      </w:r>
      <w:r w:rsidRPr="00C33793">
        <w:rPr>
          <w:noProof/>
          <w:kern w:val="2"/>
          <w:szCs w:val="22"/>
          <w:lang w:val="en-GB" w:eastAsia="zh-TW"/>
        </w:rPr>
        <w:t xml:space="preserve"> of this Call including a completed “Technical Specification Table” and also an electronic copy (in pdf or excel format). Where discrepancies between the dossier submitted in hard copy and the electronic version are identified, the documents in hard copy will have precedence.</w:t>
      </w:r>
    </w:p>
    <w:p w14:paraId="30DDCBD2" w14:textId="77777777" w:rsidR="00BE1756" w:rsidRPr="00C33793" w:rsidRDefault="00BE1756" w:rsidP="000F15E0">
      <w:pPr>
        <w:widowControl w:val="0"/>
        <w:numPr>
          <w:ilvl w:val="0"/>
          <w:numId w:val="16"/>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Financial offer folder (by filling in the financial offer template) and also an electronic copy (in pdf format). Where discrepancies between the dossier submitted in hard copy and the electronic version are identified, the documents in hard copy will have precedence.</w:t>
      </w:r>
    </w:p>
    <w:p w14:paraId="47E0FB79" w14:textId="77777777" w:rsidR="00BE1756" w:rsidRPr="00C33793" w:rsidRDefault="00BE1756" w:rsidP="00BE1756">
      <w:pPr>
        <w:kinsoku w:val="0"/>
        <w:overflowPunct w:val="0"/>
        <w:autoSpaceDE w:val="0"/>
        <w:autoSpaceDN w:val="0"/>
        <w:adjustRightInd w:val="0"/>
        <w:spacing w:line="360" w:lineRule="auto"/>
        <w:ind w:left="567"/>
        <w:jc w:val="both"/>
        <w:rPr>
          <w:noProof/>
          <w:lang w:val="en-GB"/>
        </w:rPr>
      </w:pPr>
    </w:p>
    <w:p w14:paraId="1D1C360A" w14:textId="77777777" w:rsidR="00BE1756" w:rsidRPr="00C33793" w:rsidRDefault="00BE1756" w:rsidP="00BE1756">
      <w:pPr>
        <w:kinsoku w:val="0"/>
        <w:overflowPunct w:val="0"/>
        <w:autoSpaceDE w:val="0"/>
        <w:autoSpaceDN w:val="0"/>
        <w:adjustRightInd w:val="0"/>
        <w:spacing w:line="360" w:lineRule="auto"/>
        <w:ind w:left="567"/>
        <w:jc w:val="both"/>
        <w:rPr>
          <w:noProof/>
          <w:lang w:val="en-GB"/>
        </w:rPr>
      </w:pPr>
      <w:r w:rsidRPr="00C33793">
        <w:rPr>
          <w:b/>
          <w:noProof/>
          <w:lang w:val="en-GB"/>
        </w:rPr>
        <w:t>Important Notes</w:t>
      </w:r>
      <w:r w:rsidRPr="00C33793">
        <w:rPr>
          <w:noProof/>
          <w:lang w:val="en-GB"/>
        </w:rPr>
        <w:t xml:space="preserve">: </w:t>
      </w:r>
    </w:p>
    <w:p w14:paraId="5E51D261" w14:textId="77777777" w:rsidR="00BE1756" w:rsidRPr="00C33793" w:rsidRDefault="00BE1756" w:rsidP="000F15E0">
      <w:pPr>
        <w:widowControl w:val="0"/>
        <w:numPr>
          <w:ilvl w:val="0"/>
          <w:numId w:val="17"/>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All pages of the original dossier to be clearly and consecutively numbered (i.e 1 - xxx)  and the electronic version to be scanned with the same numbering. </w:t>
      </w:r>
    </w:p>
    <w:p w14:paraId="0400CEA6" w14:textId="77777777" w:rsidR="00BE1756" w:rsidRPr="00C33793" w:rsidRDefault="00BE1756" w:rsidP="000F15E0">
      <w:pPr>
        <w:widowControl w:val="0"/>
        <w:numPr>
          <w:ilvl w:val="0"/>
          <w:numId w:val="17"/>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Each sealed folder of offer (Original and Copy of original) should contain three (3) sealed sub folders: </w:t>
      </w:r>
    </w:p>
    <w:p w14:paraId="2E047000" w14:textId="77777777" w:rsidR="00BE1756" w:rsidRPr="00C33793" w:rsidRDefault="00BE1756" w:rsidP="000F15E0">
      <w:pPr>
        <w:widowControl w:val="0"/>
        <w:numPr>
          <w:ilvl w:val="0"/>
          <w:numId w:val="20"/>
        </w:numPr>
        <w:kinsoku w:val="0"/>
        <w:overflowPunct w:val="0"/>
        <w:autoSpaceDE w:val="0"/>
        <w:autoSpaceDN w:val="0"/>
        <w:adjustRightInd w:val="0"/>
        <w:spacing w:line="360" w:lineRule="auto"/>
        <w:rPr>
          <w:noProof/>
          <w:kern w:val="2"/>
          <w:szCs w:val="22"/>
          <w:lang w:val="en-GB" w:eastAsia="zh-TW"/>
        </w:rPr>
      </w:pPr>
      <w:r w:rsidRPr="00C33793">
        <w:rPr>
          <w:noProof/>
          <w:kern w:val="2"/>
          <w:szCs w:val="22"/>
          <w:lang w:val="en-GB" w:eastAsia="zh-TW"/>
        </w:rPr>
        <w:t>1</w:t>
      </w:r>
      <w:r w:rsidRPr="00C33793">
        <w:rPr>
          <w:noProof/>
          <w:kern w:val="2"/>
          <w:szCs w:val="22"/>
          <w:vertAlign w:val="superscript"/>
          <w:lang w:val="en-GB" w:eastAsia="zh-TW"/>
        </w:rPr>
        <w:t xml:space="preserve">st </w:t>
      </w:r>
      <w:r w:rsidRPr="00C33793">
        <w:rPr>
          <w:noProof/>
          <w:kern w:val="2"/>
          <w:szCs w:val="22"/>
          <w:lang w:val="en-GB" w:eastAsia="zh-TW"/>
        </w:rPr>
        <w:t>sub-folder named: “Participation Supporting Documents”,</w:t>
      </w:r>
    </w:p>
    <w:p w14:paraId="7B498497" w14:textId="77777777" w:rsidR="00BE1756" w:rsidRPr="00C33793" w:rsidRDefault="00BE1756" w:rsidP="000F15E0">
      <w:pPr>
        <w:widowControl w:val="0"/>
        <w:numPr>
          <w:ilvl w:val="0"/>
          <w:numId w:val="20"/>
        </w:numPr>
        <w:kinsoku w:val="0"/>
        <w:overflowPunct w:val="0"/>
        <w:autoSpaceDE w:val="0"/>
        <w:autoSpaceDN w:val="0"/>
        <w:adjustRightInd w:val="0"/>
        <w:spacing w:line="360" w:lineRule="auto"/>
        <w:rPr>
          <w:noProof/>
          <w:kern w:val="2"/>
          <w:szCs w:val="22"/>
          <w:lang w:val="en-GB" w:eastAsia="zh-TW"/>
        </w:rPr>
      </w:pPr>
      <w:r w:rsidRPr="00C33793">
        <w:rPr>
          <w:noProof/>
          <w:kern w:val="2"/>
          <w:szCs w:val="22"/>
          <w:lang w:val="en-GB" w:eastAsia="zh-TW"/>
        </w:rPr>
        <w:t>2</w:t>
      </w:r>
      <w:r w:rsidRPr="00C33793">
        <w:rPr>
          <w:noProof/>
          <w:kern w:val="2"/>
          <w:szCs w:val="22"/>
          <w:vertAlign w:val="superscript"/>
          <w:lang w:val="en-GB" w:eastAsia="zh-TW"/>
        </w:rPr>
        <w:t>nd</w:t>
      </w:r>
      <w:r w:rsidRPr="00C33793">
        <w:rPr>
          <w:noProof/>
          <w:kern w:val="2"/>
          <w:szCs w:val="22"/>
          <w:lang w:val="en-GB" w:eastAsia="zh-TW"/>
        </w:rPr>
        <w:t xml:space="preserve"> sub-folder named: “Technical Offer” and</w:t>
      </w:r>
    </w:p>
    <w:p w14:paraId="4E7097D4" w14:textId="77777777" w:rsidR="00BE1756" w:rsidRPr="00C33793" w:rsidRDefault="00BE1756" w:rsidP="000F15E0">
      <w:pPr>
        <w:widowControl w:val="0"/>
        <w:numPr>
          <w:ilvl w:val="0"/>
          <w:numId w:val="20"/>
        </w:numPr>
        <w:kinsoku w:val="0"/>
        <w:overflowPunct w:val="0"/>
        <w:autoSpaceDE w:val="0"/>
        <w:autoSpaceDN w:val="0"/>
        <w:adjustRightInd w:val="0"/>
        <w:spacing w:line="360" w:lineRule="auto"/>
        <w:rPr>
          <w:noProof/>
          <w:kern w:val="2"/>
          <w:szCs w:val="22"/>
          <w:lang w:val="en-GB" w:eastAsia="zh-TW"/>
        </w:rPr>
      </w:pPr>
      <w:r w:rsidRPr="00C33793">
        <w:rPr>
          <w:noProof/>
          <w:kern w:val="2"/>
          <w:szCs w:val="22"/>
          <w:lang w:val="en-GB" w:eastAsia="zh-TW"/>
        </w:rPr>
        <w:t>3</w:t>
      </w:r>
      <w:r w:rsidRPr="00C33793">
        <w:rPr>
          <w:noProof/>
          <w:kern w:val="2"/>
          <w:szCs w:val="22"/>
          <w:vertAlign w:val="superscript"/>
          <w:lang w:val="en-GB" w:eastAsia="zh-TW"/>
        </w:rPr>
        <w:t>rd</w:t>
      </w:r>
      <w:r w:rsidRPr="00C33793">
        <w:rPr>
          <w:noProof/>
          <w:kern w:val="2"/>
          <w:szCs w:val="22"/>
          <w:lang w:val="en-GB" w:eastAsia="zh-TW"/>
        </w:rPr>
        <w:t xml:space="preserve"> sub-folder named: “Financial Offer”.</w:t>
      </w:r>
    </w:p>
    <w:p w14:paraId="507D8D56" w14:textId="77777777" w:rsidR="00BE1756" w:rsidRPr="00C33793" w:rsidRDefault="00BE1756" w:rsidP="000F15E0">
      <w:pPr>
        <w:widowControl w:val="0"/>
        <w:numPr>
          <w:ilvl w:val="0"/>
          <w:numId w:val="17"/>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On all sub-folders of offer the following titles must be clearly written: (i) the name </w:t>
      </w:r>
      <w:r w:rsidRPr="00C33793">
        <w:rPr>
          <w:noProof/>
          <w:kern w:val="2"/>
          <w:szCs w:val="22"/>
          <w:lang w:val="en-GB" w:eastAsia="zh-TW"/>
        </w:rPr>
        <w:lastRenderedPageBreak/>
        <w:t>“OFFER” or the name of each sub-folder as mentioned above, (ii) the title of the Call, (iii) the date of conducting the procedure, (iv) the detailed data of the Candidate.</w:t>
      </w:r>
    </w:p>
    <w:p w14:paraId="7BA3F69A" w14:textId="77777777" w:rsidR="00BE1756" w:rsidRPr="00C33793" w:rsidRDefault="00BE1756" w:rsidP="000F15E0">
      <w:pPr>
        <w:widowControl w:val="0"/>
        <w:numPr>
          <w:ilvl w:val="0"/>
          <w:numId w:val="17"/>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The Committee reserves the right to request clarifications about information submitted and to supplement it and Candidates are obliged to respond to that request within the deadline specified by the Committee. </w:t>
      </w:r>
    </w:p>
    <w:p w14:paraId="5C387465" w14:textId="77777777" w:rsidR="001150FD" w:rsidRPr="00C33793" w:rsidRDefault="001150FD" w:rsidP="000F15E0">
      <w:pPr>
        <w:pStyle w:val="ListParagraph"/>
        <w:numPr>
          <w:ilvl w:val="0"/>
          <w:numId w:val="17"/>
        </w:numPr>
        <w:spacing w:line="360" w:lineRule="auto"/>
        <w:ind w:leftChars="0"/>
        <w:rPr>
          <w:rFonts w:ascii="Times New Roman" w:hAnsi="Times New Roman"/>
          <w:noProof/>
          <w:lang w:val="en-GB"/>
        </w:rPr>
      </w:pPr>
      <w:r w:rsidRPr="00C33793">
        <w:rPr>
          <w:rFonts w:ascii="Times New Roman" w:hAnsi="Times New Roman"/>
          <w:noProof/>
          <w:lang w:val="en-GB"/>
        </w:rPr>
        <w:t>The Committee and PPA reserves the right to carry out checks, if they so wish, to verify the correctness and truth of the information which is submitted and to request the assistance of all competent in that regard authorities.</w:t>
      </w:r>
    </w:p>
    <w:p w14:paraId="7CD629AB" w14:textId="77777777" w:rsidR="00BE1756" w:rsidRPr="00C33793" w:rsidRDefault="00644F7D" w:rsidP="000F15E0">
      <w:pPr>
        <w:widowControl w:val="0"/>
        <w:numPr>
          <w:ilvl w:val="0"/>
          <w:numId w:val="17"/>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If</w:t>
      </w:r>
      <w:r w:rsidR="00BE1756" w:rsidRPr="00C33793">
        <w:rPr>
          <w:noProof/>
          <w:kern w:val="2"/>
          <w:szCs w:val="22"/>
          <w:lang w:val="en-GB" w:eastAsia="zh-TW"/>
        </w:rPr>
        <w:t xml:space="preserve"> the procedure is postponed, repeated or cancelled, tender</w:t>
      </w:r>
      <w:r w:rsidRPr="00C33793">
        <w:rPr>
          <w:noProof/>
          <w:kern w:val="2"/>
          <w:szCs w:val="22"/>
          <w:lang w:val="en-GB" w:eastAsia="zh-TW"/>
        </w:rPr>
        <w:t xml:space="preserve"> offer documentation</w:t>
      </w:r>
      <w:r w:rsidR="00BE1756" w:rsidRPr="00C33793">
        <w:rPr>
          <w:noProof/>
          <w:kern w:val="2"/>
          <w:szCs w:val="22"/>
          <w:lang w:val="en-GB" w:eastAsia="zh-TW"/>
        </w:rPr>
        <w:t xml:space="preserve"> which have already been submitted will be returned to the Candidates upon request. If Candidates do not come forward within the deadline specified by the Committee, the tenders will be destroyed.</w:t>
      </w:r>
    </w:p>
    <w:p w14:paraId="3F09834D" w14:textId="77777777" w:rsidR="00BE1756" w:rsidRPr="00C33793" w:rsidRDefault="001150FD" w:rsidP="000F15E0">
      <w:pPr>
        <w:widowControl w:val="0"/>
        <w:numPr>
          <w:ilvl w:val="0"/>
          <w:numId w:val="17"/>
        </w:numPr>
        <w:kinsoku w:val="0"/>
        <w:overflowPunct w:val="0"/>
        <w:autoSpaceDE w:val="0"/>
        <w:autoSpaceDN w:val="0"/>
        <w:adjustRightInd w:val="0"/>
        <w:spacing w:line="360" w:lineRule="auto"/>
        <w:jc w:val="both"/>
        <w:rPr>
          <w:noProof/>
          <w:kern w:val="2"/>
          <w:lang w:val="en-GB" w:eastAsia="zh-TW"/>
        </w:rPr>
      </w:pPr>
      <w:r w:rsidRPr="00C33793">
        <w:rPr>
          <w:kern w:val="2"/>
          <w:lang w:val="en-US" w:eastAsia="zh-TW"/>
        </w:rPr>
        <w:t>Comments, conditions, terms or reservations which are entered shall be treated as reservations to the terms of this tender procedure and shall result in the tenderer who entered them being disqualified.</w:t>
      </w:r>
    </w:p>
    <w:p w14:paraId="6AFEF650" w14:textId="77777777" w:rsidR="00BE1756" w:rsidRPr="00C33793" w:rsidRDefault="00BE1756" w:rsidP="00BE1756">
      <w:pPr>
        <w:kinsoku w:val="0"/>
        <w:overflowPunct w:val="0"/>
        <w:autoSpaceDE w:val="0"/>
        <w:autoSpaceDN w:val="0"/>
        <w:adjustRightInd w:val="0"/>
        <w:spacing w:line="360" w:lineRule="auto"/>
        <w:ind w:left="1384"/>
        <w:jc w:val="both"/>
        <w:rPr>
          <w:noProof/>
          <w:lang w:val="en-GB"/>
        </w:rPr>
      </w:pPr>
    </w:p>
    <w:p w14:paraId="523C56FE" w14:textId="77777777" w:rsidR="00BE1756" w:rsidRPr="002D3E5E" w:rsidRDefault="00BE1756" w:rsidP="002D3E5E">
      <w:pPr>
        <w:ind w:firstLine="567"/>
        <w:rPr>
          <w:b/>
          <w:lang w:val="en-GB" w:eastAsia="en-US"/>
        </w:rPr>
      </w:pPr>
      <w:bookmarkStart w:id="62" w:name="_Toc39054947"/>
      <w:bookmarkStart w:id="63" w:name="_Toc39058517"/>
      <w:r w:rsidRPr="002D3E5E">
        <w:rPr>
          <w:b/>
          <w:lang w:val="en-GB" w:eastAsia="en-US"/>
        </w:rPr>
        <w:t>4.5 Validity of offers</w:t>
      </w:r>
      <w:bookmarkEnd w:id="62"/>
      <w:bookmarkEnd w:id="63"/>
    </w:p>
    <w:p w14:paraId="6FE238E5" w14:textId="77777777" w:rsidR="00BE1756" w:rsidRPr="00C33793" w:rsidRDefault="00BE1756" w:rsidP="000F15E0">
      <w:pPr>
        <w:widowControl w:val="0"/>
        <w:numPr>
          <w:ilvl w:val="0"/>
          <w:numId w:val="22"/>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 xml:space="preserve">Offers shall bind the Candidates for </w:t>
      </w:r>
      <w:r w:rsidRPr="00C33793">
        <w:rPr>
          <w:b/>
          <w:noProof/>
          <w:kern w:val="2"/>
          <w:szCs w:val="22"/>
          <w:lang w:val="en-GB" w:eastAsia="zh-TW"/>
        </w:rPr>
        <w:t>four (4) calendar months</w:t>
      </w:r>
      <w:r w:rsidRPr="00C33793">
        <w:rPr>
          <w:noProof/>
          <w:kern w:val="2"/>
          <w:szCs w:val="22"/>
          <w:lang w:val="en-GB" w:eastAsia="zh-TW"/>
        </w:rPr>
        <w:t xml:space="preserve"> from the submission deadline date. Any offer which sets forth a term of validity less than the above mentioned shall be rejected. </w:t>
      </w:r>
    </w:p>
    <w:p w14:paraId="54AD953D" w14:textId="697D341B" w:rsidR="00BE1756" w:rsidRPr="00C33793" w:rsidRDefault="00BE1756" w:rsidP="00BE1756">
      <w:pPr>
        <w:kinsoku w:val="0"/>
        <w:overflowPunct w:val="0"/>
        <w:autoSpaceDE w:val="0"/>
        <w:autoSpaceDN w:val="0"/>
        <w:adjustRightInd w:val="0"/>
        <w:spacing w:line="360" w:lineRule="auto"/>
        <w:ind w:left="927"/>
        <w:jc w:val="both"/>
        <w:rPr>
          <w:noProof/>
          <w:lang w:val="en-GB"/>
        </w:rPr>
      </w:pPr>
      <w:r w:rsidRPr="00C33793">
        <w:rPr>
          <w:noProof/>
          <w:lang w:val="en-GB"/>
        </w:rPr>
        <w:t>Participants are advised that they may be requested to extend the validity of their proposals for further two (2) months.</w:t>
      </w:r>
    </w:p>
    <w:p w14:paraId="22431C4E" w14:textId="77777777" w:rsidR="00BE1756" w:rsidRPr="00C33793" w:rsidRDefault="00BE1756" w:rsidP="000F15E0">
      <w:pPr>
        <w:widowControl w:val="0"/>
        <w:numPr>
          <w:ilvl w:val="0"/>
          <w:numId w:val="22"/>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lang w:val="en-GB" w:eastAsia="zh-TW"/>
        </w:rPr>
        <w:t>It is at PPA’s sole discretion to consider all proposals be void and invalid and cancel the whole bidding process. No compensation will be paid to the bidders under this circumstance.</w:t>
      </w:r>
    </w:p>
    <w:p w14:paraId="03A19955" w14:textId="77777777" w:rsidR="00BE1756" w:rsidRPr="00C33793" w:rsidRDefault="00BE1756" w:rsidP="000F15E0">
      <w:pPr>
        <w:widowControl w:val="0"/>
        <w:numPr>
          <w:ilvl w:val="0"/>
          <w:numId w:val="22"/>
        </w:numPr>
        <w:kinsoku w:val="0"/>
        <w:overflowPunct w:val="0"/>
        <w:autoSpaceDE w:val="0"/>
        <w:autoSpaceDN w:val="0"/>
        <w:adjustRightInd w:val="0"/>
        <w:spacing w:line="360" w:lineRule="auto"/>
        <w:jc w:val="both"/>
        <w:rPr>
          <w:noProof/>
          <w:kern w:val="2"/>
          <w:szCs w:val="22"/>
          <w:u w:val="single"/>
          <w:lang w:val="en-GB" w:eastAsia="zh-TW"/>
        </w:rPr>
      </w:pPr>
      <w:r w:rsidRPr="00C33793">
        <w:rPr>
          <w:noProof/>
          <w:kern w:val="2"/>
          <w:szCs w:val="22"/>
          <w:u w:val="single"/>
          <w:lang w:val="en-GB" w:eastAsia="zh-TW"/>
        </w:rPr>
        <w:t>True and Correct statements</w:t>
      </w:r>
    </w:p>
    <w:p w14:paraId="6983FFCF" w14:textId="77777777" w:rsidR="00BE1756" w:rsidRPr="00C33793" w:rsidRDefault="00BE1756" w:rsidP="00BE1756">
      <w:pPr>
        <w:kinsoku w:val="0"/>
        <w:overflowPunct w:val="0"/>
        <w:autoSpaceDE w:val="0"/>
        <w:autoSpaceDN w:val="0"/>
        <w:adjustRightInd w:val="0"/>
        <w:spacing w:line="360" w:lineRule="auto"/>
        <w:ind w:left="927"/>
        <w:jc w:val="both"/>
        <w:rPr>
          <w:noProof/>
          <w:lang w:val="en-GB"/>
        </w:rPr>
      </w:pPr>
      <w:r w:rsidRPr="00C33793">
        <w:rPr>
          <w:noProof/>
          <w:lang w:val="en-GB"/>
        </w:rPr>
        <w:t>Each Candidate understands that the information contained in its offer will be relied upon by PPA in making its decision with respect to the award of the contract and such information is expressly warranted by the Candidate to be true and correct. Furthermore, each Candidate will furnish such supporting and confirming information, prior to the award of the contract, as may be reasonably requested by PPA.</w:t>
      </w:r>
    </w:p>
    <w:p w14:paraId="07F98F4E" w14:textId="77777777" w:rsidR="00BE1756" w:rsidRPr="00C33793" w:rsidRDefault="00BE1756" w:rsidP="000F15E0">
      <w:pPr>
        <w:widowControl w:val="0"/>
        <w:numPr>
          <w:ilvl w:val="0"/>
          <w:numId w:val="22"/>
        </w:numPr>
        <w:kinsoku w:val="0"/>
        <w:overflowPunct w:val="0"/>
        <w:autoSpaceDE w:val="0"/>
        <w:autoSpaceDN w:val="0"/>
        <w:adjustRightInd w:val="0"/>
        <w:spacing w:line="360" w:lineRule="auto"/>
        <w:jc w:val="both"/>
        <w:rPr>
          <w:noProof/>
          <w:kern w:val="2"/>
          <w:szCs w:val="22"/>
          <w:lang w:val="en-GB" w:eastAsia="zh-TW"/>
        </w:rPr>
      </w:pPr>
      <w:r w:rsidRPr="00C33793">
        <w:rPr>
          <w:noProof/>
          <w:kern w:val="2"/>
          <w:szCs w:val="22"/>
          <w:u w:val="single"/>
          <w:lang w:val="en-GB" w:eastAsia="zh-TW"/>
        </w:rPr>
        <w:t>Reasons for rejecting an offer may include (but are not limited to)</w:t>
      </w:r>
      <w:r w:rsidRPr="00C33793">
        <w:rPr>
          <w:noProof/>
          <w:kern w:val="2"/>
          <w:szCs w:val="22"/>
          <w:lang w:val="en-GB" w:eastAsia="zh-TW"/>
        </w:rPr>
        <w:t>:</w:t>
      </w:r>
    </w:p>
    <w:p w14:paraId="0BFB546B" w14:textId="77777777" w:rsidR="00BE1756" w:rsidRPr="00C33793" w:rsidRDefault="00BE1756" w:rsidP="000F15E0">
      <w:pPr>
        <w:widowControl w:val="0"/>
        <w:numPr>
          <w:ilvl w:val="0"/>
          <w:numId w:val="21"/>
        </w:numPr>
        <w:spacing w:line="360" w:lineRule="auto"/>
        <w:jc w:val="both"/>
        <w:rPr>
          <w:rFonts w:eastAsia="Times New Roman"/>
          <w:kern w:val="2"/>
          <w:lang w:val="en-GB" w:eastAsia="en-US" w:bidi="en-US"/>
        </w:rPr>
      </w:pPr>
      <w:r w:rsidRPr="00C33793">
        <w:rPr>
          <w:rFonts w:eastAsia="Times New Roman"/>
          <w:kern w:val="2"/>
          <w:lang w:val="en-GB" w:eastAsia="en-US" w:bidi="en-US"/>
        </w:rPr>
        <w:t>If any information provided by the Candidate/s is found to be incorrect.</w:t>
      </w:r>
    </w:p>
    <w:p w14:paraId="43E23F5F" w14:textId="77777777" w:rsidR="00BE1756" w:rsidRPr="00C33793" w:rsidRDefault="00BE1756" w:rsidP="000F15E0">
      <w:pPr>
        <w:widowControl w:val="0"/>
        <w:numPr>
          <w:ilvl w:val="0"/>
          <w:numId w:val="21"/>
        </w:numPr>
        <w:spacing w:line="360" w:lineRule="auto"/>
        <w:jc w:val="both"/>
        <w:rPr>
          <w:rFonts w:eastAsia="Times New Roman"/>
          <w:kern w:val="2"/>
          <w:szCs w:val="22"/>
          <w:lang w:val="en-GB" w:eastAsia="en-US" w:bidi="en-US"/>
        </w:rPr>
      </w:pPr>
      <w:r w:rsidRPr="00C33793">
        <w:rPr>
          <w:rFonts w:eastAsia="Times New Roman"/>
          <w:kern w:val="2"/>
          <w:szCs w:val="22"/>
          <w:lang w:val="en-GB" w:eastAsia="en-US" w:bidi="en-US"/>
        </w:rPr>
        <w:t xml:space="preserve">If a Candidate fails to verify any information provided in the proposal in response to </w:t>
      </w:r>
      <w:r w:rsidRPr="00C33793">
        <w:rPr>
          <w:rFonts w:eastAsia="Times New Roman"/>
          <w:kern w:val="2"/>
          <w:szCs w:val="22"/>
          <w:lang w:val="en-GB" w:eastAsia="en-US" w:bidi="en-US"/>
        </w:rPr>
        <w:lastRenderedPageBreak/>
        <w:t>PPA’s request.</w:t>
      </w:r>
    </w:p>
    <w:p w14:paraId="59A609AF" w14:textId="77777777" w:rsidR="00520C2A" w:rsidRPr="00C33793" w:rsidRDefault="00520C2A" w:rsidP="000F15E0">
      <w:pPr>
        <w:pStyle w:val="ListParagraph"/>
        <w:numPr>
          <w:ilvl w:val="0"/>
          <w:numId w:val="21"/>
        </w:numPr>
        <w:spacing w:line="360" w:lineRule="auto"/>
        <w:ind w:leftChars="0"/>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If the ‘ON / OFF’ criteria requirements are not met.</w:t>
      </w:r>
    </w:p>
    <w:p w14:paraId="51CE672C" w14:textId="77777777" w:rsidR="00BE1756" w:rsidRPr="00C33793" w:rsidRDefault="00BE1756" w:rsidP="000F15E0">
      <w:pPr>
        <w:widowControl w:val="0"/>
        <w:numPr>
          <w:ilvl w:val="0"/>
          <w:numId w:val="21"/>
        </w:numPr>
        <w:spacing w:line="360" w:lineRule="auto"/>
        <w:jc w:val="both"/>
        <w:rPr>
          <w:rFonts w:eastAsia="Times New Roman"/>
          <w:kern w:val="2"/>
          <w:szCs w:val="22"/>
          <w:lang w:val="en-GB" w:eastAsia="en-US" w:bidi="en-US"/>
        </w:rPr>
      </w:pPr>
      <w:r w:rsidRPr="00C33793">
        <w:rPr>
          <w:rFonts w:eastAsia="Times New Roman"/>
          <w:kern w:val="2"/>
          <w:szCs w:val="22"/>
          <w:lang w:val="en-GB" w:eastAsia="en-US" w:bidi="en-US"/>
        </w:rPr>
        <w:t xml:space="preserve">If adherence to the Tender terms </w:t>
      </w:r>
      <w:r w:rsidR="00520C2A" w:rsidRPr="00C33793">
        <w:rPr>
          <w:rFonts w:eastAsia="Times New Roman"/>
          <w:kern w:val="2"/>
          <w:szCs w:val="22"/>
          <w:lang w:val="en-GB" w:eastAsia="en-US" w:bidi="en-US"/>
        </w:rPr>
        <w:t>is</w:t>
      </w:r>
      <w:r w:rsidRPr="00C33793">
        <w:rPr>
          <w:rFonts w:eastAsia="Times New Roman"/>
          <w:kern w:val="2"/>
          <w:szCs w:val="22"/>
          <w:lang w:val="en-GB" w:eastAsia="en-US" w:bidi="en-US"/>
        </w:rPr>
        <w:t xml:space="preserve"> not followed.</w:t>
      </w:r>
    </w:p>
    <w:p w14:paraId="7658F2B3" w14:textId="77777777" w:rsidR="00BE1756" w:rsidRPr="00C33793" w:rsidRDefault="00BE1756" w:rsidP="000F15E0">
      <w:pPr>
        <w:widowControl w:val="0"/>
        <w:numPr>
          <w:ilvl w:val="0"/>
          <w:numId w:val="21"/>
        </w:numPr>
        <w:spacing w:line="360" w:lineRule="auto"/>
        <w:jc w:val="both"/>
        <w:rPr>
          <w:rFonts w:eastAsia="Times New Roman"/>
          <w:kern w:val="2"/>
          <w:szCs w:val="22"/>
          <w:lang w:val="en-GB" w:eastAsia="en-US" w:bidi="en-US"/>
        </w:rPr>
      </w:pPr>
      <w:r w:rsidRPr="00C33793">
        <w:rPr>
          <w:rFonts w:eastAsia="Times New Roman"/>
          <w:kern w:val="2"/>
          <w:szCs w:val="22"/>
          <w:lang w:val="en-GB" w:eastAsia="en-US" w:bidi="en-US"/>
        </w:rPr>
        <w:t>If the same participant submits more than one (1) offer.</w:t>
      </w:r>
    </w:p>
    <w:p w14:paraId="5B99AB6B" w14:textId="77777777" w:rsidR="00366132" w:rsidRPr="00C33793" w:rsidRDefault="00366132" w:rsidP="000F15E0">
      <w:pPr>
        <w:widowControl w:val="0"/>
        <w:numPr>
          <w:ilvl w:val="0"/>
          <w:numId w:val="22"/>
        </w:numPr>
        <w:kinsoku w:val="0"/>
        <w:overflowPunct w:val="0"/>
        <w:autoSpaceDE w:val="0"/>
        <w:autoSpaceDN w:val="0"/>
        <w:adjustRightInd w:val="0"/>
        <w:spacing w:line="360" w:lineRule="auto"/>
        <w:jc w:val="both"/>
        <w:rPr>
          <w:lang w:val="en-GB"/>
        </w:rPr>
      </w:pPr>
      <w:r w:rsidRPr="00C33793">
        <w:rPr>
          <w:lang w:val="en-GB"/>
        </w:rPr>
        <w:t xml:space="preserve">Due to the exceptionally tight time frames for implementing the mandatory PPA investment program, specified in the Concession Agreement, decisions of PPA SA are final and no protests or objections submitted in relation to them will be taken into account. </w:t>
      </w:r>
    </w:p>
    <w:p w14:paraId="4D63B690" w14:textId="77777777" w:rsidR="00BE1756" w:rsidRPr="00C33793" w:rsidRDefault="00BE1756" w:rsidP="00BE1756">
      <w:pPr>
        <w:spacing w:line="360" w:lineRule="auto"/>
        <w:rPr>
          <w:lang w:val="en-US"/>
        </w:rPr>
      </w:pPr>
      <w:bookmarkStart w:id="64" w:name="_Toc30771629"/>
    </w:p>
    <w:p w14:paraId="055F7DC5" w14:textId="77777777" w:rsidR="00BE1756" w:rsidRPr="002D3E5E" w:rsidRDefault="00BE1756" w:rsidP="002D3E5E">
      <w:pPr>
        <w:ind w:firstLine="567"/>
        <w:rPr>
          <w:b/>
          <w:lang w:val="en-GB" w:eastAsia="en-US"/>
        </w:rPr>
      </w:pPr>
      <w:bookmarkStart w:id="65" w:name="_Toc39054948"/>
      <w:bookmarkStart w:id="66" w:name="_Toc39058518"/>
      <w:r w:rsidRPr="002D3E5E">
        <w:rPr>
          <w:b/>
          <w:lang w:val="en-GB" w:eastAsia="en-US"/>
        </w:rPr>
        <w:t>4.6 Language of the procedure</w:t>
      </w:r>
      <w:bookmarkEnd w:id="64"/>
      <w:bookmarkEnd w:id="65"/>
      <w:bookmarkEnd w:id="66"/>
    </w:p>
    <w:p w14:paraId="0853E20B" w14:textId="77777777" w:rsidR="00366132" w:rsidRPr="00C33793" w:rsidRDefault="00366132" w:rsidP="00366132">
      <w:pPr>
        <w:spacing w:line="360" w:lineRule="auto"/>
        <w:ind w:left="567"/>
        <w:jc w:val="both"/>
        <w:rPr>
          <w:rFonts w:eastAsia="Calibri"/>
          <w:color w:val="000000" w:themeColor="text1"/>
          <w:lang w:val="en-GB" w:eastAsia="en-US"/>
        </w:rPr>
      </w:pPr>
      <w:r w:rsidRPr="00C33793">
        <w:rPr>
          <w:rFonts w:eastAsia="Calibri"/>
          <w:color w:val="000000" w:themeColor="text1"/>
          <w:lang w:val="en-US" w:eastAsia="en-US"/>
        </w:rPr>
        <w:t xml:space="preserve">The official languages of the procedure are Greek </w:t>
      </w:r>
      <w:r w:rsidRPr="00C33793">
        <w:rPr>
          <w:lang w:val="en-US"/>
        </w:rPr>
        <w:t xml:space="preserve">or </w:t>
      </w:r>
      <w:r w:rsidRPr="00C33793">
        <w:rPr>
          <w:rFonts w:eastAsia="Calibri"/>
          <w:color w:val="000000" w:themeColor="text1"/>
          <w:lang w:val="en-US" w:eastAsia="en-US"/>
        </w:rPr>
        <w:t>English and all information and all documents from the Candidate or the Contractor to PPA and its Technical Advisors shall be drawn up either in Greek or in English, or accompanied by a lawful Greek or English translation, if in any other language</w:t>
      </w:r>
      <w:proofErr w:type="gramStart"/>
      <w:r w:rsidRPr="00C33793">
        <w:rPr>
          <w:lang w:val="en-US"/>
        </w:rPr>
        <w:t>.</w:t>
      </w:r>
      <w:r w:rsidRPr="00C33793">
        <w:rPr>
          <w:rFonts w:eastAsia="Calibri"/>
          <w:color w:val="000000" w:themeColor="text1"/>
          <w:lang w:val="en-GB" w:eastAsia="en-US"/>
        </w:rPr>
        <w:t>.</w:t>
      </w:r>
      <w:proofErr w:type="gramEnd"/>
      <w:r w:rsidRPr="00C33793">
        <w:rPr>
          <w:rFonts w:eastAsia="Calibri"/>
          <w:color w:val="000000" w:themeColor="text1"/>
          <w:lang w:val="en-GB" w:eastAsia="en-US"/>
        </w:rPr>
        <w:t xml:space="preserve"> </w:t>
      </w:r>
    </w:p>
    <w:p w14:paraId="15137413" w14:textId="77777777" w:rsidR="00366132" w:rsidRPr="00C33793" w:rsidRDefault="00366132" w:rsidP="00366132">
      <w:pPr>
        <w:spacing w:line="360" w:lineRule="auto"/>
        <w:ind w:left="567"/>
        <w:jc w:val="both"/>
        <w:rPr>
          <w:rFonts w:eastAsia="Calibri"/>
          <w:color w:val="000000" w:themeColor="text1"/>
          <w:lang w:val="en-GB" w:eastAsia="en-US"/>
        </w:rPr>
      </w:pPr>
    </w:p>
    <w:p w14:paraId="3C77E4B1" w14:textId="62B7C9D8" w:rsidR="00BE1756" w:rsidRPr="00C33793" w:rsidRDefault="00366132" w:rsidP="007E10FD">
      <w:pPr>
        <w:spacing w:line="360" w:lineRule="auto"/>
        <w:ind w:left="567"/>
        <w:jc w:val="both"/>
        <w:rPr>
          <w:rFonts w:eastAsia="SimSun"/>
          <w:noProof/>
          <w:sz w:val="22"/>
          <w:szCs w:val="22"/>
          <w:lang w:val="en-GB" w:eastAsia="zh-CN"/>
        </w:rPr>
      </w:pPr>
      <w:r w:rsidRPr="00C33793">
        <w:rPr>
          <w:rFonts w:eastAsia="Calibri"/>
          <w:color w:val="000000" w:themeColor="text1"/>
          <w:lang w:val="en-GB" w:eastAsia="en-US"/>
        </w:rPr>
        <w:t xml:space="preserve">Moreover, all written and oral arrangements between the Candidates, Tender Evaluation Team and PPA, shall also be either in Greek or in English. </w:t>
      </w:r>
    </w:p>
    <w:p w14:paraId="55494154" w14:textId="77777777" w:rsidR="00BE1756" w:rsidRDefault="00BE1756" w:rsidP="007E10FD">
      <w:pPr>
        <w:kinsoku w:val="0"/>
        <w:overflowPunct w:val="0"/>
        <w:autoSpaceDE w:val="0"/>
        <w:autoSpaceDN w:val="0"/>
        <w:adjustRightInd w:val="0"/>
        <w:spacing w:line="360" w:lineRule="auto"/>
        <w:ind w:right="156"/>
        <w:contextualSpacing/>
        <w:jc w:val="both"/>
        <w:rPr>
          <w:noProof/>
          <w:lang w:val="en-GB"/>
        </w:rPr>
      </w:pPr>
    </w:p>
    <w:p w14:paraId="19A3A79C" w14:textId="77777777" w:rsidR="00E24589" w:rsidRPr="00E24589" w:rsidRDefault="00E24589" w:rsidP="007E10FD">
      <w:pPr>
        <w:kinsoku w:val="0"/>
        <w:overflowPunct w:val="0"/>
        <w:autoSpaceDE w:val="0"/>
        <w:autoSpaceDN w:val="0"/>
        <w:adjustRightInd w:val="0"/>
        <w:spacing w:line="360" w:lineRule="auto"/>
        <w:ind w:right="156"/>
        <w:contextualSpacing/>
        <w:jc w:val="both"/>
        <w:rPr>
          <w:noProof/>
          <w:lang w:val="en-GB"/>
        </w:rPr>
      </w:pPr>
    </w:p>
    <w:p w14:paraId="765C0B1B" w14:textId="39C38CAA" w:rsidR="00BE1756" w:rsidRPr="002D3E5E" w:rsidRDefault="00B01870" w:rsidP="002D3E5E">
      <w:pPr>
        <w:ind w:firstLine="567"/>
        <w:rPr>
          <w:b/>
          <w:lang w:val="en-GB" w:eastAsia="en-US"/>
        </w:rPr>
      </w:pPr>
      <w:bookmarkStart w:id="67" w:name="_Toc32508836"/>
      <w:bookmarkStart w:id="68" w:name="_Toc39054950"/>
      <w:bookmarkStart w:id="69" w:name="_Toc39058520"/>
      <w:bookmarkStart w:id="70" w:name="_Toc30771631"/>
      <w:r w:rsidRPr="002D3E5E">
        <w:rPr>
          <w:b/>
          <w:lang w:val="en-GB" w:eastAsia="en-US"/>
        </w:rPr>
        <w:t>4.</w:t>
      </w:r>
      <w:r w:rsidR="000A3EB3" w:rsidRPr="002D3E5E">
        <w:rPr>
          <w:b/>
          <w:lang w:val="en-GB" w:eastAsia="en-US"/>
        </w:rPr>
        <w:t>7</w:t>
      </w:r>
      <w:r w:rsidRPr="002D3E5E">
        <w:rPr>
          <w:b/>
          <w:lang w:val="en-GB" w:eastAsia="en-US"/>
        </w:rPr>
        <w:t xml:space="preserve"> </w:t>
      </w:r>
      <w:r w:rsidR="00BE1756" w:rsidRPr="002D3E5E">
        <w:rPr>
          <w:b/>
          <w:lang w:val="en-GB" w:eastAsia="en-US"/>
        </w:rPr>
        <w:t>Suspension – Cancellation of Tender Procedure</w:t>
      </w:r>
      <w:bookmarkEnd w:id="67"/>
      <w:bookmarkEnd w:id="68"/>
      <w:bookmarkEnd w:id="69"/>
    </w:p>
    <w:p w14:paraId="4422F19C" w14:textId="77777777" w:rsidR="00BE1756" w:rsidRPr="00C33793" w:rsidRDefault="00BE1756" w:rsidP="000F15E0">
      <w:pPr>
        <w:widowControl w:val="0"/>
        <w:numPr>
          <w:ilvl w:val="0"/>
          <w:numId w:val="25"/>
        </w:numPr>
        <w:suppressAutoHyphens/>
        <w:overflowPunct w:val="0"/>
        <w:autoSpaceDE w:val="0"/>
        <w:spacing w:after="120" w:line="360" w:lineRule="auto"/>
        <w:contextualSpacing/>
        <w:jc w:val="both"/>
        <w:textAlignment w:val="baseline"/>
        <w:rPr>
          <w:rFonts w:eastAsia="Times New Roman"/>
          <w:kern w:val="2"/>
          <w:szCs w:val="22"/>
          <w:lang w:val="en-GB" w:eastAsia="zh-CN"/>
        </w:rPr>
      </w:pPr>
      <w:r w:rsidRPr="00C33793">
        <w:rPr>
          <w:rFonts w:eastAsia="Times New Roman"/>
          <w:kern w:val="2"/>
          <w:szCs w:val="22"/>
          <w:lang w:val="en-GB" w:eastAsia="zh-CN"/>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0B9BCF9B" w14:textId="77777777" w:rsidR="00BE1756" w:rsidRPr="00C33793" w:rsidRDefault="00BE1756" w:rsidP="000F15E0">
      <w:pPr>
        <w:widowControl w:val="0"/>
        <w:numPr>
          <w:ilvl w:val="0"/>
          <w:numId w:val="25"/>
        </w:numPr>
        <w:suppressAutoHyphens/>
        <w:overflowPunct w:val="0"/>
        <w:autoSpaceDE w:val="0"/>
        <w:spacing w:after="120" w:line="360" w:lineRule="auto"/>
        <w:contextualSpacing/>
        <w:jc w:val="both"/>
        <w:textAlignment w:val="baseline"/>
        <w:rPr>
          <w:rFonts w:eastAsia="Times New Roman"/>
          <w:kern w:val="2"/>
          <w:szCs w:val="22"/>
          <w:lang w:val="en-GB" w:eastAsia="zh-CN"/>
        </w:rPr>
      </w:pPr>
      <w:r w:rsidRPr="00C33793">
        <w:rPr>
          <w:rFonts w:eastAsia="Times New Roman"/>
          <w:kern w:val="2"/>
          <w:szCs w:val="22"/>
          <w:lang w:val="en-GB" w:eastAsia="zh-CN"/>
        </w:rPr>
        <w:t>Candidates participate in the tender procedure at their own responsibility and are not entitled to any compensation for expenditure relating to participation in the tender procedure, and for preparing and submitting the tender.</w:t>
      </w:r>
    </w:p>
    <w:p w14:paraId="64E195EB" w14:textId="333EAFCD" w:rsidR="00BE1756" w:rsidRPr="002D3E5E" w:rsidRDefault="00E24589" w:rsidP="002D3E5E">
      <w:pPr>
        <w:ind w:firstLine="568"/>
        <w:rPr>
          <w:b/>
          <w:lang w:val="en-GB" w:eastAsia="en-US"/>
        </w:rPr>
      </w:pPr>
      <w:r w:rsidRPr="002D3E5E">
        <w:rPr>
          <w:b/>
          <w:lang w:val="en-US"/>
        </w:rPr>
        <w:t>4</w:t>
      </w:r>
      <w:bookmarkStart w:id="71" w:name="_Toc39054951"/>
      <w:bookmarkStart w:id="72" w:name="_Toc39058521"/>
      <w:r w:rsidR="00BE1756" w:rsidRPr="002D3E5E">
        <w:rPr>
          <w:b/>
          <w:lang w:val="en-GB" w:eastAsia="en-US"/>
        </w:rPr>
        <w:t>.</w:t>
      </w:r>
      <w:r w:rsidR="000A3EB3" w:rsidRPr="002D3E5E">
        <w:rPr>
          <w:b/>
          <w:lang w:val="en-GB" w:eastAsia="en-US"/>
        </w:rPr>
        <w:t xml:space="preserve">8 </w:t>
      </w:r>
      <w:r w:rsidR="00BE1756" w:rsidRPr="002D3E5E">
        <w:rPr>
          <w:b/>
          <w:lang w:val="en-GB" w:eastAsia="en-US"/>
        </w:rPr>
        <w:t>Presumption resulting from the participation in the procedure</w:t>
      </w:r>
      <w:bookmarkEnd w:id="70"/>
      <w:bookmarkEnd w:id="71"/>
      <w:bookmarkEnd w:id="72"/>
    </w:p>
    <w:p w14:paraId="3D414F22" w14:textId="77777777" w:rsidR="00BE1756" w:rsidRPr="00C33793" w:rsidRDefault="00BE1756" w:rsidP="000F15E0">
      <w:pPr>
        <w:widowControl w:val="0"/>
        <w:numPr>
          <w:ilvl w:val="0"/>
          <w:numId w:val="26"/>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 xml:space="preserve">Submission of an offer in the tender procedure will constitute a presumption that each Candidate accepts the terms of this Call for Tender, has been apprised of the tender documents and information and is fully aware of the project implementation conditions. In particular, </w:t>
      </w:r>
      <w:r w:rsidR="00033393" w:rsidRPr="00C33793">
        <w:rPr>
          <w:noProof/>
          <w:kern w:val="2"/>
          <w:szCs w:val="22"/>
          <w:lang w:val="en-GB" w:eastAsia="zh-TW"/>
        </w:rPr>
        <w:t xml:space="preserve">the </w:t>
      </w:r>
      <w:r w:rsidR="00B65BBE" w:rsidRPr="00C33793">
        <w:rPr>
          <w:noProof/>
          <w:kern w:val="2"/>
          <w:szCs w:val="22"/>
          <w:lang w:val="en-GB" w:eastAsia="zh-TW"/>
        </w:rPr>
        <w:t xml:space="preserve">Candidates </w:t>
      </w:r>
      <w:r w:rsidRPr="00C33793">
        <w:rPr>
          <w:noProof/>
          <w:kern w:val="2"/>
          <w:szCs w:val="22"/>
          <w:lang w:val="en-GB" w:eastAsia="zh-TW"/>
        </w:rPr>
        <w:t xml:space="preserve">are obliged to fully apprise themselves of all project implementation conditions including all those specified in this Call and consequently submission of an offer in the tender procedure shall be a presumption that the </w:t>
      </w:r>
      <w:r w:rsidR="00B65BBE" w:rsidRPr="00C33793">
        <w:rPr>
          <w:noProof/>
          <w:kern w:val="2"/>
          <w:szCs w:val="22"/>
          <w:lang w:val="en-GB" w:eastAsia="zh-TW"/>
        </w:rPr>
        <w:t>Candidate</w:t>
      </w:r>
      <w:r w:rsidRPr="00C33793">
        <w:rPr>
          <w:noProof/>
          <w:kern w:val="2"/>
          <w:szCs w:val="22"/>
          <w:lang w:val="en-GB" w:eastAsia="zh-TW"/>
        </w:rPr>
        <w:t xml:space="preserve">/s: Have checked, are aware of and accept all technical conditions for the offered </w:t>
      </w:r>
      <w:r w:rsidR="00362649" w:rsidRPr="00C33793">
        <w:rPr>
          <w:noProof/>
          <w:kern w:val="2"/>
          <w:szCs w:val="22"/>
          <w:lang w:val="en-GB" w:eastAsia="zh-TW"/>
        </w:rPr>
        <w:t>cranes</w:t>
      </w:r>
      <w:r w:rsidRPr="00C33793">
        <w:rPr>
          <w:noProof/>
          <w:kern w:val="2"/>
          <w:szCs w:val="22"/>
          <w:lang w:val="en-GB" w:eastAsia="zh-TW"/>
        </w:rPr>
        <w:t>.</w:t>
      </w:r>
    </w:p>
    <w:p w14:paraId="0D85A15F" w14:textId="77777777" w:rsidR="00BE1756" w:rsidRPr="00C33793" w:rsidRDefault="00BE1756" w:rsidP="000F15E0">
      <w:pPr>
        <w:widowControl w:val="0"/>
        <w:numPr>
          <w:ilvl w:val="0"/>
          <w:numId w:val="26"/>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Will be fully responsible for the design, manufact</w:t>
      </w:r>
      <w:r w:rsidR="00362649" w:rsidRPr="00C33793">
        <w:rPr>
          <w:noProof/>
          <w:kern w:val="2"/>
          <w:szCs w:val="22"/>
          <w:lang w:val="en-GB" w:eastAsia="zh-TW"/>
        </w:rPr>
        <w:t>uring and supply of the crane</w:t>
      </w:r>
      <w:r w:rsidRPr="00C33793">
        <w:rPr>
          <w:noProof/>
          <w:kern w:val="2"/>
          <w:szCs w:val="22"/>
          <w:lang w:val="en-GB" w:eastAsia="zh-TW"/>
        </w:rPr>
        <w:t xml:space="preserve"> according to the provisions and terms of the Standards as described herein. </w:t>
      </w:r>
    </w:p>
    <w:p w14:paraId="5A8C8111" w14:textId="77777777" w:rsidR="00BE1756" w:rsidRPr="00C33793" w:rsidRDefault="00BE1756" w:rsidP="000F15E0">
      <w:pPr>
        <w:widowControl w:val="0"/>
        <w:numPr>
          <w:ilvl w:val="0"/>
          <w:numId w:val="26"/>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lastRenderedPageBreak/>
        <w:t>Will fully comply with all written remarks and suggestions from PPA.</w:t>
      </w:r>
    </w:p>
    <w:p w14:paraId="5B4054EC" w14:textId="77777777" w:rsidR="00BE1756" w:rsidRPr="00C33793" w:rsidRDefault="00BE1756" w:rsidP="000F15E0">
      <w:pPr>
        <w:widowControl w:val="0"/>
        <w:numPr>
          <w:ilvl w:val="0"/>
          <w:numId w:val="26"/>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In case any assembly is carried out at PPA premises, the full responsibility of the proper assembly preconditions and requirements are at the Contractor’s sole responsibility, liability and cost.</w:t>
      </w:r>
    </w:p>
    <w:p w14:paraId="4E06C337" w14:textId="77777777" w:rsidR="00BE1756" w:rsidRPr="00C33793" w:rsidRDefault="00BE1756" w:rsidP="000F15E0">
      <w:pPr>
        <w:widowControl w:val="0"/>
        <w:numPr>
          <w:ilvl w:val="0"/>
          <w:numId w:val="18"/>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 xml:space="preserve">Any failure by the </w:t>
      </w:r>
      <w:r w:rsidR="00B65BBE" w:rsidRPr="00C33793">
        <w:rPr>
          <w:noProof/>
          <w:kern w:val="2"/>
          <w:szCs w:val="22"/>
          <w:lang w:val="en-GB" w:eastAsia="zh-TW"/>
        </w:rPr>
        <w:t xml:space="preserve">Candidate </w:t>
      </w:r>
      <w:r w:rsidRPr="00C33793">
        <w:rPr>
          <w:noProof/>
          <w:kern w:val="2"/>
          <w:szCs w:val="22"/>
          <w:lang w:val="en-GB" w:eastAsia="zh-TW"/>
        </w:rPr>
        <w:t xml:space="preserve">to take into consideration all the above issues and requirements using all information possible, is at its own exclusive responsibility and shall not release the </w:t>
      </w:r>
      <w:r w:rsidR="00B65BBE" w:rsidRPr="00C33793">
        <w:rPr>
          <w:noProof/>
          <w:kern w:val="2"/>
          <w:szCs w:val="22"/>
          <w:lang w:val="en-GB" w:eastAsia="zh-TW"/>
        </w:rPr>
        <w:t xml:space="preserve">Candidate </w:t>
      </w:r>
      <w:r w:rsidRPr="00C33793">
        <w:rPr>
          <w:noProof/>
          <w:kern w:val="2"/>
          <w:szCs w:val="22"/>
          <w:lang w:val="en-GB" w:eastAsia="zh-TW"/>
        </w:rPr>
        <w:t>from liability neither from its obligation to comply in full with its contractual obligations if selected for the Award of Tender.</w:t>
      </w:r>
    </w:p>
    <w:p w14:paraId="747BFAE1" w14:textId="53192B58" w:rsidR="00BE1756" w:rsidRPr="00C33793" w:rsidRDefault="00BE1756" w:rsidP="000F15E0">
      <w:pPr>
        <w:widowControl w:val="0"/>
        <w:numPr>
          <w:ilvl w:val="0"/>
          <w:numId w:val="18"/>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 xml:space="preserve">In light of the above, the </w:t>
      </w:r>
      <w:r w:rsidR="00B65BBE" w:rsidRPr="00C33793">
        <w:rPr>
          <w:noProof/>
          <w:kern w:val="2"/>
          <w:szCs w:val="22"/>
          <w:lang w:val="en-GB" w:eastAsia="zh-TW"/>
        </w:rPr>
        <w:t xml:space="preserve">Candidates </w:t>
      </w:r>
      <w:r w:rsidRPr="00C33793">
        <w:rPr>
          <w:noProof/>
          <w:kern w:val="2"/>
          <w:szCs w:val="22"/>
          <w:lang w:val="en-GB" w:eastAsia="zh-TW"/>
        </w:rPr>
        <w:t xml:space="preserve">must fully and unreservedly guarantee the accuracy of the </w:t>
      </w:r>
      <w:r w:rsidR="00366132" w:rsidRPr="00C33793">
        <w:rPr>
          <w:noProof/>
          <w:kern w:val="2"/>
          <w:szCs w:val="22"/>
          <w:lang w:val="en-GB" w:eastAsia="zh-TW"/>
        </w:rPr>
        <w:t xml:space="preserve">procurement </w:t>
      </w:r>
      <w:r w:rsidRPr="00C33793">
        <w:rPr>
          <w:noProof/>
          <w:kern w:val="2"/>
          <w:szCs w:val="22"/>
          <w:lang w:val="en-GB" w:eastAsia="zh-TW"/>
        </w:rPr>
        <w:t>and, if chosen, they will unreservedly undertake to carry out all work and in general to perform the project in full compliance with all terms, specs, etc. and the project implementation schedule specified herein.</w:t>
      </w:r>
    </w:p>
    <w:p w14:paraId="53548B23" w14:textId="77777777" w:rsidR="0059406A" w:rsidRPr="00C33793" w:rsidRDefault="00BE1756" w:rsidP="000F15E0">
      <w:pPr>
        <w:widowControl w:val="0"/>
        <w:numPr>
          <w:ilvl w:val="0"/>
          <w:numId w:val="18"/>
        </w:numPr>
        <w:autoSpaceDE w:val="0"/>
        <w:autoSpaceDN w:val="0"/>
        <w:adjustRightInd w:val="0"/>
        <w:spacing w:line="360" w:lineRule="auto"/>
        <w:contextualSpacing/>
        <w:jc w:val="both"/>
        <w:rPr>
          <w:noProof/>
          <w:kern w:val="2"/>
          <w:szCs w:val="22"/>
          <w:lang w:val="en-GB" w:eastAsia="zh-TW"/>
        </w:rPr>
      </w:pPr>
      <w:r w:rsidRPr="00C33793">
        <w:rPr>
          <w:noProof/>
          <w:kern w:val="2"/>
          <w:szCs w:val="22"/>
          <w:lang w:val="en-GB" w:eastAsia="zh-TW"/>
        </w:rPr>
        <w:t>Candidates are not entitled to any remuneration for expenses incurred relating to the compilation/submission of information mentioned herein, such as tender dossiers, etc.</w:t>
      </w:r>
      <w:bookmarkEnd w:id="44"/>
      <w:bookmarkEnd w:id="45"/>
      <w:bookmarkEnd w:id="46"/>
      <w:bookmarkEnd w:id="47"/>
      <w:bookmarkEnd w:id="48"/>
      <w:bookmarkEnd w:id="49"/>
    </w:p>
    <w:p w14:paraId="6D8CDCC0" w14:textId="62C5DED9" w:rsidR="00D94AC6" w:rsidRPr="00C33793" w:rsidRDefault="00D86716" w:rsidP="00D94AC6">
      <w:pPr>
        <w:pageBreakBefore/>
        <w:pBdr>
          <w:bottom w:val="single" w:sz="12" w:space="1" w:color="2F5496"/>
        </w:pBdr>
        <w:spacing w:line="360" w:lineRule="auto"/>
        <w:ind w:left="567"/>
        <w:outlineLvl w:val="0"/>
        <w:rPr>
          <w:rFonts w:eastAsia="Times New Roman"/>
          <w:b/>
          <w:bCs/>
          <w:caps/>
          <w:color w:val="000000" w:themeColor="text1"/>
          <w:lang w:val="en-GB" w:eastAsia="en-US" w:bidi="en-US"/>
        </w:rPr>
      </w:pPr>
      <w:bookmarkStart w:id="73" w:name="_Toc44066527"/>
      <w:bookmarkStart w:id="74" w:name="_Toc45030527"/>
      <w:bookmarkStart w:id="75" w:name="_Toc37767132"/>
      <w:bookmarkStart w:id="76" w:name="_Toc10125655"/>
      <w:bookmarkStart w:id="77" w:name="_Toc10126870"/>
      <w:bookmarkStart w:id="78" w:name="_Toc10127476"/>
      <w:bookmarkStart w:id="79" w:name="_Toc23782801"/>
      <w:bookmarkStart w:id="80" w:name="_Toc39058522"/>
      <w:bookmarkStart w:id="81" w:name="_Toc472524673"/>
      <w:r w:rsidRPr="00C33793">
        <w:rPr>
          <w:rFonts w:eastAsia="Times New Roman"/>
          <w:b/>
          <w:bCs/>
          <w:caps/>
          <w:color w:val="000000" w:themeColor="text1"/>
          <w:lang w:val="en-GB" w:eastAsia="en-US" w:bidi="en-US"/>
        </w:rPr>
        <w:lastRenderedPageBreak/>
        <w:t>5</w:t>
      </w:r>
      <w:r w:rsidR="00D94AC6" w:rsidRPr="00C33793">
        <w:rPr>
          <w:rFonts w:eastAsia="Times New Roman"/>
          <w:b/>
          <w:bCs/>
          <w:caps/>
          <w:color w:val="000000" w:themeColor="text1"/>
          <w:lang w:val="en-GB" w:eastAsia="en-US" w:bidi="en-US"/>
        </w:rPr>
        <w:t>. Prequalification Criteria</w:t>
      </w:r>
      <w:bookmarkEnd w:id="73"/>
      <w:bookmarkEnd w:id="74"/>
      <w:r w:rsidR="00D94AC6" w:rsidRPr="00C33793">
        <w:rPr>
          <w:rFonts w:eastAsia="Times New Roman"/>
          <w:b/>
          <w:bCs/>
          <w:caps/>
          <w:color w:val="000000" w:themeColor="text1"/>
          <w:lang w:val="en-GB" w:eastAsia="en-US" w:bidi="en-US"/>
        </w:rPr>
        <w:t xml:space="preserve"> </w:t>
      </w:r>
      <w:bookmarkEnd w:id="75"/>
    </w:p>
    <w:p w14:paraId="4FFDAB6F" w14:textId="77777777" w:rsidR="00D94AC6" w:rsidRPr="00C33793" w:rsidRDefault="00D94AC6" w:rsidP="00D94AC6">
      <w:pPr>
        <w:spacing w:line="360" w:lineRule="auto"/>
        <w:rPr>
          <w:rFonts w:eastAsia="Times New Roman"/>
          <w:lang w:val="en-GB" w:eastAsia="en-US" w:bidi="en-US"/>
        </w:rPr>
      </w:pPr>
    </w:p>
    <w:p w14:paraId="165513BA" w14:textId="38066C33" w:rsidR="00D94AC6" w:rsidRPr="00C33793" w:rsidRDefault="00D94AC6" w:rsidP="007E10FD">
      <w:pPr>
        <w:spacing w:line="360" w:lineRule="auto"/>
        <w:ind w:left="567" w:right="20"/>
        <w:jc w:val="both"/>
        <w:rPr>
          <w:rFonts w:eastAsia="Calibri"/>
          <w:color w:val="000000" w:themeColor="text1"/>
          <w:lang w:val="en-GB" w:eastAsia="en-US"/>
        </w:rPr>
      </w:pPr>
      <w:r w:rsidRPr="00C33793">
        <w:rPr>
          <w:rFonts w:eastAsia="Calibri"/>
          <w:color w:val="000000" w:themeColor="text1"/>
          <w:lang w:val="en-GB" w:eastAsia="en-US"/>
        </w:rPr>
        <w:t>Each Candidate is obliged, upon penalty of disqualification, to fulfil the following prequalification criteria.</w:t>
      </w:r>
    </w:p>
    <w:p w14:paraId="66F18C1C" w14:textId="77777777" w:rsidR="00E24589" w:rsidRPr="00C33793" w:rsidRDefault="00E24589" w:rsidP="004B56C6">
      <w:pPr>
        <w:keepNext/>
        <w:spacing w:line="360" w:lineRule="auto"/>
        <w:ind w:left="567"/>
        <w:jc w:val="both"/>
        <w:outlineLvl w:val="1"/>
        <w:rPr>
          <w:rFonts w:eastAsia="Times New Roman"/>
          <w:b/>
          <w:i/>
          <w:color w:val="000000" w:themeColor="text1"/>
          <w:lang w:val="en-GB" w:eastAsia="en-US"/>
        </w:rPr>
      </w:pPr>
    </w:p>
    <w:p w14:paraId="58E291DF" w14:textId="64E019F1" w:rsidR="00D94AC6" w:rsidRPr="002D3E5E" w:rsidRDefault="008879BA" w:rsidP="002D3E5E">
      <w:pPr>
        <w:ind w:firstLine="567"/>
        <w:rPr>
          <w:b/>
          <w:lang w:val="en-GB" w:eastAsia="en-US"/>
        </w:rPr>
      </w:pPr>
      <w:proofErr w:type="gramStart"/>
      <w:r w:rsidRPr="002D3E5E">
        <w:rPr>
          <w:b/>
          <w:lang w:val="en-GB" w:eastAsia="en-US"/>
        </w:rPr>
        <w:t xml:space="preserve">5.1 </w:t>
      </w:r>
      <w:r w:rsidR="00D94AC6" w:rsidRPr="002D3E5E">
        <w:rPr>
          <w:b/>
          <w:lang w:val="en-GB" w:eastAsia="en-US"/>
        </w:rPr>
        <w:t xml:space="preserve"> Professional</w:t>
      </w:r>
      <w:proofErr w:type="gramEnd"/>
      <w:r w:rsidR="00D94AC6" w:rsidRPr="002D3E5E">
        <w:rPr>
          <w:b/>
          <w:lang w:val="en-GB" w:eastAsia="en-US"/>
        </w:rPr>
        <w:t xml:space="preserve"> Prequalification Criteria (ON/ OFF criteria)</w:t>
      </w:r>
    </w:p>
    <w:p w14:paraId="070306E9" w14:textId="77777777" w:rsidR="00D94AC6" w:rsidRPr="00C33793" w:rsidRDefault="00D94AC6" w:rsidP="00D94AC6">
      <w:pPr>
        <w:spacing w:line="360" w:lineRule="auto"/>
        <w:ind w:left="567" w:right="20"/>
        <w:jc w:val="both"/>
        <w:rPr>
          <w:kern w:val="2"/>
          <w:lang w:val="en-GB" w:eastAsia="zh-TW"/>
        </w:rPr>
      </w:pPr>
      <w:r w:rsidRPr="00C33793">
        <w:rPr>
          <w:kern w:val="2"/>
          <w:lang w:val="en-GB" w:eastAsia="zh-TW"/>
        </w:rPr>
        <w:t>Each Candidate that participates in the tender procedure on its own or as a member of a Joint Venture or a Group of companies/entities is obliged, upon penalty of disqualification, to have the following professional qualifications:</w:t>
      </w:r>
    </w:p>
    <w:p w14:paraId="1A2CC587" w14:textId="77777777" w:rsidR="00D94AC6" w:rsidRPr="00C33793" w:rsidRDefault="00D94AC6" w:rsidP="00D94AC6">
      <w:pPr>
        <w:spacing w:line="360" w:lineRule="auto"/>
        <w:ind w:left="1134" w:right="20" w:hanging="567"/>
        <w:jc w:val="both"/>
        <w:rPr>
          <w:kern w:val="2"/>
          <w:lang w:val="en-GB" w:eastAsia="zh-TW"/>
        </w:rPr>
      </w:pPr>
      <w:r w:rsidRPr="00C33793">
        <w:rPr>
          <w:lang w:val="en-GB" w:eastAsia="zh-CN"/>
        </w:rPr>
        <w:t xml:space="preserve">1. </w:t>
      </w:r>
      <w:r w:rsidRPr="00C33793">
        <w:rPr>
          <w:lang w:val="en-GB" w:eastAsia="zh-CN"/>
        </w:rPr>
        <w:tab/>
      </w:r>
      <w:r w:rsidRPr="00C33793">
        <w:rPr>
          <w:kern w:val="2"/>
          <w:lang w:val="en-GB" w:eastAsia="zh-TW"/>
        </w:rPr>
        <w:t>The Candidate is not bankrupt, in liquidation, is not in compulsory receivership, or bankruptcy compromise, the Contractor’s operations have not been suspended or it is not any similar situation under any similar proceedings, is not in proceedings to be declared bankrupt or in proceedings to be placed in compulsory liquidation or compromise with creditors and is not in any similar situation (restructuring, etc.)</w:t>
      </w:r>
    </w:p>
    <w:p w14:paraId="42A29E50" w14:textId="77777777" w:rsidR="00D94AC6" w:rsidRPr="00C33793" w:rsidRDefault="00D94AC6" w:rsidP="00D94AC6">
      <w:pPr>
        <w:spacing w:line="360" w:lineRule="auto"/>
        <w:ind w:left="1134" w:right="20" w:hanging="567"/>
        <w:jc w:val="both"/>
        <w:rPr>
          <w:kern w:val="2"/>
          <w:lang w:val="en-GB" w:eastAsia="zh-TW"/>
        </w:rPr>
      </w:pPr>
      <w:r w:rsidRPr="00C33793">
        <w:rPr>
          <w:kern w:val="2"/>
          <w:lang w:val="en-GB" w:eastAsia="zh-TW"/>
        </w:rPr>
        <w:t xml:space="preserve">2. </w:t>
      </w:r>
      <w:r w:rsidRPr="00C33793">
        <w:rPr>
          <w:kern w:val="2"/>
          <w:lang w:val="en-GB" w:eastAsia="zh-TW"/>
        </w:rPr>
        <w:tab/>
        <w:t xml:space="preserve">The managing partners in the case of a limited or general partnership or limited liability Company, and the Chairman and Managing Director in the case of a </w:t>
      </w:r>
      <w:proofErr w:type="spellStart"/>
      <w:r w:rsidRPr="00C33793">
        <w:rPr>
          <w:kern w:val="2"/>
          <w:lang w:val="en-GB" w:eastAsia="zh-TW"/>
        </w:rPr>
        <w:t>Société</w:t>
      </w:r>
      <w:proofErr w:type="spellEnd"/>
      <w:r w:rsidRPr="00C33793">
        <w:rPr>
          <w:kern w:val="2"/>
          <w:lang w:val="en-GB" w:eastAsia="zh-TW"/>
        </w:rPr>
        <w:t xml:space="preserve"> </w:t>
      </w:r>
      <w:proofErr w:type="spellStart"/>
      <w:r w:rsidRPr="00C33793">
        <w:rPr>
          <w:kern w:val="2"/>
          <w:lang w:val="en-GB" w:eastAsia="zh-TW"/>
        </w:rPr>
        <w:t>Anonyme</w:t>
      </w:r>
      <w:proofErr w:type="spellEnd"/>
      <w:r w:rsidRPr="00C33793">
        <w:rPr>
          <w:kern w:val="2"/>
          <w:lang w:val="en-GB" w:eastAsia="zh-TW"/>
        </w:rPr>
        <w:t xml:space="preserve"> or the natural persons exercising management functions in all other cases must not have been convicted on the basis of a final judgement for:</w:t>
      </w:r>
    </w:p>
    <w:p w14:paraId="73A04DD5" w14:textId="54822DB5" w:rsidR="00D94AC6" w:rsidRPr="00C33793" w:rsidRDefault="00D94AC6" w:rsidP="004B56C6">
      <w:pPr>
        <w:pStyle w:val="ListParagraph"/>
        <w:numPr>
          <w:ilvl w:val="1"/>
          <w:numId w:val="48"/>
        </w:numPr>
        <w:spacing w:line="360" w:lineRule="auto"/>
        <w:ind w:leftChars="0" w:left="1701" w:right="20" w:hanging="567"/>
        <w:jc w:val="both"/>
        <w:rPr>
          <w:rFonts w:ascii="Times New Roman" w:hAnsi="Times New Roman"/>
          <w:lang w:val="en-GB"/>
        </w:rPr>
      </w:pPr>
      <w:r w:rsidRPr="00C33793">
        <w:rPr>
          <w:rFonts w:ascii="Times New Roman" w:hAnsi="Times New Roman"/>
          <w:lang w:val="en-GB"/>
        </w:rPr>
        <w:t>participation in criminal organizations within the meaning of Article 2(1) of Council Framework Decision 2008/841/JHA</w:t>
      </w:r>
    </w:p>
    <w:p w14:paraId="67D6DE5C" w14:textId="212068C6" w:rsidR="00D94AC6" w:rsidRPr="00C33793" w:rsidRDefault="00D94AC6" w:rsidP="004B56C6">
      <w:pPr>
        <w:pStyle w:val="ListParagraph"/>
        <w:numPr>
          <w:ilvl w:val="1"/>
          <w:numId w:val="48"/>
        </w:numPr>
        <w:spacing w:line="360" w:lineRule="auto"/>
        <w:ind w:leftChars="0" w:left="1701" w:right="20" w:hanging="567"/>
        <w:jc w:val="both"/>
        <w:rPr>
          <w:rFonts w:ascii="Times New Roman" w:hAnsi="Times New Roman"/>
          <w:lang w:val="en-GB"/>
        </w:rPr>
      </w:pPr>
      <w:proofErr w:type="gramStart"/>
      <w:r w:rsidRPr="00C33793">
        <w:rPr>
          <w:rFonts w:ascii="Times New Roman" w:hAnsi="Times New Roman"/>
          <w:lang w:val="en-GB"/>
        </w:rPr>
        <w:t>bribery</w:t>
      </w:r>
      <w:proofErr w:type="gramEnd"/>
      <w:r w:rsidRPr="00C33793">
        <w:rPr>
          <w:rFonts w:ascii="Times New Roman" w:hAnsi="Times New Roman"/>
          <w:lang w:val="en-GB"/>
        </w:rPr>
        <w:t xml:space="preserve"> within the meaning of Article 3 of Council Act of 26 May 1997 and Council Framework Decision 2003/568/JHA.</w:t>
      </w:r>
    </w:p>
    <w:p w14:paraId="391D6489" w14:textId="73603C9B" w:rsidR="00D94AC6" w:rsidRPr="00C33793" w:rsidRDefault="00D94AC6" w:rsidP="004B56C6">
      <w:pPr>
        <w:pStyle w:val="ListParagraph"/>
        <w:numPr>
          <w:ilvl w:val="1"/>
          <w:numId w:val="48"/>
        </w:numPr>
        <w:spacing w:line="360" w:lineRule="auto"/>
        <w:ind w:leftChars="0" w:left="1701" w:right="20" w:hanging="567"/>
        <w:jc w:val="both"/>
        <w:rPr>
          <w:rFonts w:ascii="Times New Roman" w:hAnsi="Times New Roman"/>
          <w:lang w:val="en-GB"/>
        </w:rPr>
      </w:pPr>
      <w:r w:rsidRPr="00C33793">
        <w:rPr>
          <w:rFonts w:ascii="Times New Roman" w:hAnsi="Times New Roman"/>
          <w:lang w:val="en-GB"/>
        </w:rPr>
        <w:t xml:space="preserve">fraud within the meaning of </w:t>
      </w:r>
      <w:r w:rsidRPr="00C33793">
        <w:rPr>
          <w:rFonts w:ascii="Times New Roman" w:hAnsi="Times New Roman"/>
        </w:rPr>
        <w:t>the Directive (EU) 2017/1371</w:t>
      </w:r>
    </w:p>
    <w:p w14:paraId="37A6B1F0" w14:textId="4E020DDA" w:rsidR="00D94AC6" w:rsidRPr="00C33793" w:rsidRDefault="00D94AC6" w:rsidP="004B56C6">
      <w:pPr>
        <w:pStyle w:val="ListParagraph"/>
        <w:numPr>
          <w:ilvl w:val="1"/>
          <w:numId w:val="48"/>
        </w:numPr>
        <w:spacing w:line="360" w:lineRule="auto"/>
        <w:ind w:leftChars="0" w:left="1701" w:right="20" w:hanging="567"/>
        <w:jc w:val="both"/>
        <w:rPr>
          <w:rFonts w:ascii="Times New Roman" w:hAnsi="Times New Roman"/>
        </w:rPr>
      </w:pPr>
      <w:r w:rsidRPr="00C33793">
        <w:rPr>
          <w:rFonts w:ascii="Times New Roman" w:hAnsi="Times New Roman"/>
          <w:lang w:val="en-GB"/>
        </w:rPr>
        <w:t xml:space="preserve">money laundering within the meaning of </w:t>
      </w:r>
      <w:r w:rsidRPr="00C33793">
        <w:rPr>
          <w:rFonts w:ascii="Times New Roman" w:hAnsi="Times New Roman"/>
        </w:rPr>
        <w:t xml:space="preserve">repealed by the Directive (EU) 2015/849 </w:t>
      </w:r>
    </w:p>
    <w:p w14:paraId="29BCBCFD" w14:textId="3FDA54AA" w:rsidR="00D94AC6" w:rsidRPr="00C33793" w:rsidRDefault="00D94AC6" w:rsidP="004B56C6">
      <w:pPr>
        <w:pStyle w:val="ListParagraph"/>
        <w:numPr>
          <w:ilvl w:val="1"/>
          <w:numId w:val="48"/>
        </w:numPr>
        <w:spacing w:line="360" w:lineRule="auto"/>
        <w:ind w:leftChars="0" w:left="1701" w:right="20" w:hanging="567"/>
        <w:jc w:val="both"/>
        <w:rPr>
          <w:rFonts w:ascii="Times New Roman" w:hAnsi="Times New Roman"/>
        </w:rPr>
      </w:pPr>
      <w:r w:rsidRPr="00C33793">
        <w:rPr>
          <w:rFonts w:ascii="Times New Roman" w:hAnsi="Times New Roman"/>
        </w:rPr>
        <w:t xml:space="preserve">Embezzlement, Fraud, </w:t>
      </w:r>
      <w:proofErr w:type="spellStart"/>
      <w:r w:rsidRPr="00C33793">
        <w:rPr>
          <w:rFonts w:ascii="Times New Roman" w:hAnsi="Times New Roman"/>
        </w:rPr>
        <w:t>Extorsion</w:t>
      </w:r>
      <w:proofErr w:type="spellEnd"/>
      <w:r w:rsidRPr="00C33793">
        <w:rPr>
          <w:rFonts w:ascii="Times New Roman" w:hAnsi="Times New Roman"/>
        </w:rPr>
        <w:t xml:space="preserve">, </w:t>
      </w:r>
      <w:r w:rsidRPr="00C33793">
        <w:rPr>
          <w:rFonts w:ascii="Times New Roman" w:hAnsi="Times New Roman"/>
          <w:lang w:val="en-GB"/>
        </w:rPr>
        <w:t xml:space="preserve">Forgery, Perjury, Bribery </w:t>
      </w:r>
    </w:p>
    <w:p w14:paraId="48AAFDD8" w14:textId="77777777" w:rsidR="00D94AC6" w:rsidRPr="00C33793" w:rsidRDefault="00D94AC6" w:rsidP="00D94AC6">
      <w:pPr>
        <w:spacing w:line="360" w:lineRule="auto"/>
        <w:ind w:left="1134" w:right="20"/>
        <w:jc w:val="both"/>
        <w:rPr>
          <w:kern w:val="2"/>
          <w:lang w:val="en-GB" w:eastAsia="zh-TW"/>
        </w:rPr>
      </w:pPr>
    </w:p>
    <w:p w14:paraId="62D914D5" w14:textId="77777777" w:rsidR="00D94AC6" w:rsidRPr="00C33793" w:rsidRDefault="00D94AC6" w:rsidP="00D94AC6">
      <w:pPr>
        <w:spacing w:line="360" w:lineRule="auto"/>
        <w:ind w:left="1134" w:right="20"/>
        <w:jc w:val="both"/>
        <w:rPr>
          <w:kern w:val="2"/>
          <w:lang w:val="en-GB" w:eastAsia="zh-TW"/>
        </w:rPr>
      </w:pPr>
      <w:proofErr w:type="gramStart"/>
      <w:r w:rsidRPr="00C33793">
        <w:rPr>
          <w:lang w:val="en-US"/>
        </w:rPr>
        <w:t>according</w:t>
      </w:r>
      <w:proofErr w:type="gramEnd"/>
      <w:r w:rsidRPr="00C33793">
        <w:rPr>
          <w:lang w:val="en-US"/>
        </w:rPr>
        <w:t xml:space="preserve"> to the Penal Code or crimes similar in their specific aspects to the above, provided for in foreign legal orders.</w:t>
      </w:r>
    </w:p>
    <w:p w14:paraId="3D010AF1" w14:textId="77777777" w:rsidR="00D94AC6" w:rsidRPr="00C33793" w:rsidRDefault="00D94AC6" w:rsidP="00D94AC6">
      <w:pPr>
        <w:spacing w:line="360" w:lineRule="auto"/>
        <w:ind w:left="1701" w:right="20" w:hanging="567"/>
        <w:jc w:val="both"/>
        <w:rPr>
          <w:kern w:val="2"/>
          <w:lang w:val="en-US" w:eastAsia="zh-TW"/>
        </w:rPr>
      </w:pPr>
    </w:p>
    <w:p w14:paraId="6C0D980A" w14:textId="77777777" w:rsidR="00D94AC6" w:rsidRPr="00C33793" w:rsidRDefault="00D94AC6" w:rsidP="00D94AC6">
      <w:pPr>
        <w:spacing w:line="360" w:lineRule="auto"/>
        <w:ind w:left="1134" w:right="20" w:hanging="567"/>
        <w:jc w:val="both"/>
        <w:rPr>
          <w:kern w:val="2"/>
          <w:lang w:val="en-GB" w:eastAsia="zh-TW"/>
        </w:rPr>
      </w:pPr>
      <w:r w:rsidRPr="00C33793">
        <w:rPr>
          <w:kern w:val="2"/>
          <w:lang w:val="en-GB" w:eastAsia="zh-TW"/>
        </w:rPr>
        <w:t>3.  They must have fulfilled obligations relating to the payment of social security contributions in accordance with applicable Greek law (in the case of a Greek or foreigner Candidate engaged in activity in Greece) or in accordance with the law of the country of establishment.</w:t>
      </w:r>
    </w:p>
    <w:p w14:paraId="608EA553" w14:textId="77777777" w:rsidR="00D94AC6" w:rsidRPr="00C33793" w:rsidRDefault="00D94AC6" w:rsidP="00D94AC6">
      <w:pPr>
        <w:spacing w:line="360" w:lineRule="auto"/>
        <w:ind w:left="1134" w:right="20" w:hanging="567"/>
        <w:jc w:val="both"/>
        <w:rPr>
          <w:kern w:val="2"/>
          <w:lang w:val="en-GB" w:eastAsia="zh-TW"/>
        </w:rPr>
      </w:pPr>
      <w:r w:rsidRPr="00C33793">
        <w:rPr>
          <w:kern w:val="2"/>
          <w:lang w:val="en-GB" w:eastAsia="zh-TW"/>
        </w:rPr>
        <w:lastRenderedPageBreak/>
        <w:t>4.   They must have fulfilled tax obligations in accordance with applicable Greek law (in the case of a Greek or foreigner Candidate engaged in activity in Greece) or in accordance with the law of the country of establishment.</w:t>
      </w:r>
    </w:p>
    <w:p w14:paraId="5B695E5B" w14:textId="77777777" w:rsidR="00D94AC6" w:rsidRPr="00C33793" w:rsidRDefault="00D94AC6" w:rsidP="00D94AC6">
      <w:pPr>
        <w:spacing w:line="360" w:lineRule="auto"/>
        <w:ind w:left="1134" w:right="20" w:hanging="567"/>
        <w:jc w:val="both"/>
        <w:rPr>
          <w:kern w:val="2"/>
          <w:lang w:val="en-GB" w:eastAsia="zh-TW"/>
        </w:rPr>
      </w:pPr>
      <w:r w:rsidRPr="00C33793">
        <w:rPr>
          <w:kern w:val="2"/>
          <w:lang w:val="en-GB" w:eastAsia="zh-TW"/>
        </w:rPr>
        <w:t xml:space="preserve">5. </w:t>
      </w:r>
      <w:r w:rsidRPr="00C33793">
        <w:rPr>
          <w:kern w:val="2"/>
          <w:lang w:val="en-GB" w:eastAsia="zh-TW"/>
        </w:rPr>
        <w:tab/>
        <w:t xml:space="preserve">They must not have committed a disciplinary offence the penalty for which was deprivation of the right to participate in tender procedures (tender procedures for public works). </w:t>
      </w:r>
    </w:p>
    <w:p w14:paraId="7455B6E7" w14:textId="77777777" w:rsidR="00D94AC6" w:rsidRPr="00C33793" w:rsidRDefault="00D94AC6" w:rsidP="00D94AC6">
      <w:pPr>
        <w:spacing w:line="360" w:lineRule="auto"/>
        <w:ind w:left="1134" w:right="20" w:hanging="594"/>
        <w:jc w:val="both"/>
        <w:rPr>
          <w:kern w:val="2"/>
          <w:lang w:val="en-GB" w:eastAsia="zh-TW"/>
        </w:rPr>
      </w:pPr>
      <w:r w:rsidRPr="00C33793">
        <w:rPr>
          <w:kern w:val="2"/>
          <w:lang w:val="en-GB" w:eastAsia="zh-TW"/>
        </w:rPr>
        <w:t xml:space="preserve">6. </w:t>
      </w:r>
      <w:r w:rsidRPr="00C33793">
        <w:rPr>
          <w:kern w:val="2"/>
          <w:lang w:val="en-GB" w:eastAsia="zh-TW"/>
        </w:rPr>
        <w:tab/>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1756A0B3" w14:textId="77777777" w:rsidR="00D94AC6" w:rsidRPr="00C33793" w:rsidRDefault="00D94AC6" w:rsidP="00D94AC6">
      <w:pPr>
        <w:spacing w:line="360" w:lineRule="auto"/>
        <w:rPr>
          <w:kern w:val="2"/>
          <w:lang w:val="en-GB" w:eastAsia="zh-TW"/>
        </w:rPr>
      </w:pPr>
    </w:p>
    <w:p w14:paraId="715FB257" w14:textId="04501A55" w:rsidR="00D94AC6" w:rsidRPr="002D3E5E" w:rsidRDefault="00D86716" w:rsidP="002D3E5E">
      <w:pPr>
        <w:ind w:firstLine="540"/>
        <w:rPr>
          <w:b/>
          <w:lang w:val="en-GB" w:eastAsia="en-US"/>
        </w:rPr>
      </w:pPr>
      <w:bookmarkStart w:id="82" w:name="_Toc23691479"/>
      <w:bookmarkStart w:id="83" w:name="_Toc23698263"/>
      <w:bookmarkStart w:id="84" w:name="_Toc23782799"/>
      <w:bookmarkStart w:id="85" w:name="_Toc37767134"/>
      <w:bookmarkStart w:id="86" w:name="_Toc37768087"/>
      <w:bookmarkStart w:id="87" w:name="_Toc38884353"/>
      <w:r w:rsidRPr="002D3E5E">
        <w:rPr>
          <w:b/>
          <w:lang w:val="en-GB" w:eastAsia="en-US"/>
        </w:rPr>
        <w:t>5</w:t>
      </w:r>
      <w:r w:rsidR="008879BA" w:rsidRPr="002D3E5E">
        <w:rPr>
          <w:b/>
          <w:lang w:val="en-GB" w:eastAsia="en-US"/>
        </w:rPr>
        <w:t>.</w:t>
      </w:r>
      <w:r w:rsidR="00D94AC6" w:rsidRPr="002D3E5E">
        <w:rPr>
          <w:b/>
          <w:lang w:val="en-GB" w:eastAsia="en-US"/>
        </w:rPr>
        <w:t>2. Financial and Economic Standing Criteria (ON/OFF)</w:t>
      </w:r>
      <w:bookmarkEnd w:id="82"/>
      <w:bookmarkEnd w:id="83"/>
      <w:bookmarkEnd w:id="84"/>
      <w:bookmarkEnd w:id="85"/>
      <w:bookmarkEnd w:id="86"/>
      <w:bookmarkEnd w:id="87"/>
    </w:p>
    <w:p w14:paraId="7F49A019" w14:textId="44B9D2B8" w:rsidR="00D94AC6" w:rsidRPr="00C33793" w:rsidRDefault="00D94AC6" w:rsidP="00D94AC6">
      <w:pPr>
        <w:pStyle w:val="ListParagraph"/>
        <w:spacing w:line="360" w:lineRule="auto"/>
        <w:ind w:leftChars="0" w:left="567" w:right="20"/>
        <w:jc w:val="both"/>
        <w:rPr>
          <w:rFonts w:ascii="Times New Roman" w:hAnsi="Times New Roman"/>
          <w:szCs w:val="24"/>
        </w:rPr>
      </w:pPr>
      <w:r w:rsidRPr="00C33793">
        <w:rPr>
          <w:rFonts w:ascii="Times New Roman" w:hAnsi="Times New Roman"/>
          <w:szCs w:val="24"/>
          <w:lang w:val="en-GB"/>
        </w:rPr>
        <w:t>U</w:t>
      </w:r>
      <w:bookmarkStart w:id="88" w:name="_GoBack"/>
      <w:bookmarkEnd w:id="88"/>
      <w:r w:rsidRPr="00C33793">
        <w:rPr>
          <w:rFonts w:ascii="Times New Roman" w:hAnsi="Times New Roman"/>
          <w:szCs w:val="24"/>
          <w:lang w:val="en-GB"/>
        </w:rPr>
        <w:t xml:space="preserve">pon penalty of disqualification, each Candidate must have </w:t>
      </w:r>
      <w:r w:rsidRPr="00C33793">
        <w:rPr>
          <w:rFonts w:ascii="Times New Roman" w:hAnsi="Times New Roman"/>
          <w:szCs w:val="24"/>
        </w:rPr>
        <w:t xml:space="preserve">a minimum total turnover of </w:t>
      </w:r>
      <w:r w:rsidR="00D86716" w:rsidRPr="00C33793">
        <w:rPr>
          <w:rFonts w:ascii="Times New Roman" w:hAnsi="Times New Roman"/>
          <w:szCs w:val="24"/>
        </w:rPr>
        <w:t>1</w:t>
      </w:r>
      <w:r w:rsidRPr="00C33793">
        <w:rPr>
          <w:rFonts w:ascii="Times New Roman" w:hAnsi="Times New Roman"/>
          <w:szCs w:val="24"/>
        </w:rPr>
        <w:t>5.000,000 €, over the past three (3) years in crane sales</w:t>
      </w:r>
      <w:r w:rsidR="00D86716" w:rsidRPr="00C33793">
        <w:rPr>
          <w:rFonts w:ascii="Times New Roman" w:hAnsi="Times New Roman"/>
          <w:szCs w:val="24"/>
        </w:rPr>
        <w:t xml:space="preserve"> i.e. from 2017</w:t>
      </w:r>
      <w:r w:rsidRPr="00C33793">
        <w:rPr>
          <w:rFonts w:ascii="Times New Roman" w:hAnsi="Times New Roman"/>
          <w:szCs w:val="24"/>
        </w:rPr>
        <w:t xml:space="preserve"> – 2019.</w:t>
      </w:r>
    </w:p>
    <w:p w14:paraId="468FDFE2" w14:textId="77777777" w:rsidR="00D94AC6" w:rsidRPr="00C33793" w:rsidRDefault="00D94AC6" w:rsidP="00D94AC6">
      <w:pPr>
        <w:rPr>
          <w:lang w:val="en-US"/>
        </w:rPr>
      </w:pPr>
    </w:p>
    <w:p w14:paraId="188CC43C" w14:textId="23990B0E" w:rsidR="00D94AC6" w:rsidRPr="002D3E5E" w:rsidRDefault="00D86716" w:rsidP="002D3E5E">
      <w:pPr>
        <w:ind w:firstLine="567"/>
        <w:rPr>
          <w:b/>
          <w:lang w:val="en-GB" w:eastAsia="en-US"/>
        </w:rPr>
      </w:pPr>
      <w:bookmarkStart w:id="89" w:name="_Toc23691480"/>
      <w:bookmarkStart w:id="90" w:name="_Toc23698264"/>
      <w:bookmarkStart w:id="91" w:name="_Toc23782800"/>
      <w:bookmarkStart w:id="92" w:name="_Toc37767135"/>
      <w:bookmarkStart w:id="93" w:name="_Toc37768088"/>
      <w:bookmarkStart w:id="94" w:name="_Toc38884354"/>
      <w:r w:rsidRPr="002D3E5E">
        <w:rPr>
          <w:b/>
          <w:lang w:val="en-GB" w:eastAsia="en-US"/>
        </w:rPr>
        <w:t>5</w:t>
      </w:r>
      <w:r w:rsidR="008879BA" w:rsidRPr="002D3E5E">
        <w:rPr>
          <w:b/>
          <w:lang w:val="en-GB" w:eastAsia="en-US"/>
        </w:rPr>
        <w:t>.</w:t>
      </w:r>
      <w:r w:rsidR="00D94AC6" w:rsidRPr="002D3E5E">
        <w:rPr>
          <w:b/>
          <w:lang w:val="en-GB" w:eastAsia="en-US"/>
        </w:rPr>
        <w:t>3. Quality Related Criteria (ON/OFF)</w:t>
      </w:r>
      <w:bookmarkEnd w:id="89"/>
      <w:bookmarkEnd w:id="90"/>
      <w:bookmarkEnd w:id="91"/>
      <w:bookmarkEnd w:id="92"/>
      <w:bookmarkEnd w:id="93"/>
      <w:bookmarkEnd w:id="94"/>
    </w:p>
    <w:p w14:paraId="6B50F12F" w14:textId="77777777" w:rsidR="00D94AC6" w:rsidRPr="00C33793" w:rsidRDefault="00D94AC6" w:rsidP="00D94AC6">
      <w:pPr>
        <w:spacing w:line="360" w:lineRule="auto"/>
        <w:ind w:left="567" w:right="20"/>
        <w:jc w:val="both"/>
        <w:rPr>
          <w:color w:val="F79646" w:themeColor="accent6"/>
          <w:lang w:val="en-US" w:eastAsia="en-US"/>
        </w:rPr>
      </w:pPr>
      <w:r w:rsidRPr="00C33793">
        <w:rPr>
          <w:lang w:val="en-GB"/>
        </w:rPr>
        <w:t xml:space="preserve">Upon penalty of disqualification, each Candidate must hold </w:t>
      </w:r>
      <w:r w:rsidRPr="00C33793">
        <w:rPr>
          <w:lang w:val="en-US"/>
        </w:rPr>
        <w:t>a valid ISO 9001:</w:t>
      </w:r>
      <w:r w:rsidRPr="00C33793">
        <w:rPr>
          <w:lang w:val="en-US" w:eastAsia="en-US"/>
        </w:rPr>
        <w:t xml:space="preserve">2015 </w:t>
      </w:r>
      <w:r w:rsidRPr="00C33793">
        <w:rPr>
          <w:lang w:val="en-US"/>
        </w:rPr>
        <w:t>certificate. The scope of the certificate must be relevant to the subject of the tender call.</w:t>
      </w:r>
    </w:p>
    <w:p w14:paraId="1B418B8B" w14:textId="77777777" w:rsidR="00D94AC6" w:rsidRPr="00C33793" w:rsidRDefault="00D94AC6" w:rsidP="00D94AC6">
      <w:pPr>
        <w:rPr>
          <w:lang w:val="en-GB" w:eastAsia="en-US"/>
        </w:rPr>
      </w:pPr>
    </w:p>
    <w:p w14:paraId="3C930387" w14:textId="4A0722F9" w:rsidR="00D94AC6" w:rsidRPr="002D3E5E" w:rsidRDefault="00D86716" w:rsidP="002D3E5E">
      <w:pPr>
        <w:ind w:firstLine="567"/>
        <w:rPr>
          <w:b/>
          <w:lang w:val="en-GB" w:eastAsia="en-US"/>
        </w:rPr>
      </w:pPr>
      <w:r w:rsidRPr="002D3E5E">
        <w:rPr>
          <w:b/>
          <w:lang w:val="en-GB" w:eastAsia="en-US"/>
        </w:rPr>
        <w:t>5</w:t>
      </w:r>
      <w:r w:rsidR="008879BA" w:rsidRPr="002D3E5E">
        <w:rPr>
          <w:b/>
          <w:lang w:val="en-GB" w:eastAsia="en-US"/>
        </w:rPr>
        <w:t>.</w:t>
      </w:r>
      <w:r w:rsidR="00D94AC6" w:rsidRPr="002D3E5E">
        <w:rPr>
          <w:b/>
          <w:lang w:val="en-GB" w:eastAsia="en-US"/>
        </w:rPr>
        <w:t>4 Technical Capacity Criteria (ON/ OFF)</w:t>
      </w:r>
      <w:bookmarkEnd w:id="76"/>
      <w:bookmarkEnd w:id="77"/>
      <w:bookmarkEnd w:id="78"/>
    </w:p>
    <w:p w14:paraId="6EFB1613" w14:textId="77777777" w:rsidR="00D94AC6" w:rsidRPr="00C33793" w:rsidRDefault="00D94AC6" w:rsidP="00D94AC6">
      <w:pPr>
        <w:pStyle w:val="ListParagraph"/>
        <w:spacing w:line="360" w:lineRule="auto"/>
        <w:ind w:leftChars="0" w:left="567" w:right="20"/>
        <w:jc w:val="both"/>
        <w:rPr>
          <w:rFonts w:ascii="Times New Roman" w:hAnsi="Times New Roman"/>
          <w:szCs w:val="24"/>
          <w:lang w:val="en-GB"/>
        </w:rPr>
      </w:pPr>
      <w:r w:rsidRPr="00C33793">
        <w:rPr>
          <w:rFonts w:ascii="Times New Roman" w:hAnsi="Times New Roman"/>
          <w:szCs w:val="24"/>
          <w:lang w:val="en-GB"/>
        </w:rPr>
        <w:t xml:space="preserve">Upon penalty of disqualification, each Candidate must meet the following technical criteria </w:t>
      </w:r>
    </w:p>
    <w:p w14:paraId="318AD469" w14:textId="6CA582D3" w:rsidR="00D94AC6" w:rsidRPr="00C33793" w:rsidRDefault="00D94AC6" w:rsidP="000F15E0">
      <w:pPr>
        <w:pStyle w:val="ListParagraph"/>
        <w:numPr>
          <w:ilvl w:val="0"/>
          <w:numId w:val="31"/>
        </w:numPr>
        <w:spacing w:line="360" w:lineRule="auto"/>
        <w:ind w:leftChars="0" w:right="20"/>
        <w:jc w:val="both"/>
        <w:rPr>
          <w:rFonts w:ascii="Times New Roman" w:hAnsi="Times New Roman"/>
          <w:szCs w:val="24"/>
          <w:lang w:val="en-GB"/>
        </w:rPr>
      </w:pPr>
      <w:r w:rsidRPr="00C33793">
        <w:rPr>
          <w:rFonts w:ascii="Times New Roman" w:hAnsi="Times New Roman"/>
          <w:szCs w:val="24"/>
          <w:lang w:val="en-GB"/>
        </w:rPr>
        <w:t xml:space="preserve">It has manufactured within the past </w:t>
      </w:r>
      <w:r w:rsidR="00D86716" w:rsidRPr="00C33793">
        <w:rPr>
          <w:rFonts w:ascii="Times New Roman" w:hAnsi="Times New Roman"/>
          <w:szCs w:val="24"/>
          <w:lang w:val="en-GB"/>
        </w:rPr>
        <w:t>three</w:t>
      </w:r>
      <w:r w:rsidRPr="00C33793">
        <w:rPr>
          <w:rFonts w:ascii="Times New Roman" w:hAnsi="Times New Roman"/>
          <w:szCs w:val="24"/>
          <w:lang w:val="en-GB"/>
        </w:rPr>
        <w:t xml:space="preserve"> (</w:t>
      </w:r>
      <w:r w:rsidR="00D86716" w:rsidRPr="00C33793">
        <w:rPr>
          <w:rFonts w:ascii="Times New Roman" w:hAnsi="Times New Roman"/>
          <w:szCs w:val="24"/>
          <w:lang w:val="en-GB"/>
        </w:rPr>
        <w:t>3</w:t>
      </w:r>
      <w:r w:rsidRPr="00C33793">
        <w:rPr>
          <w:rFonts w:ascii="Times New Roman" w:hAnsi="Times New Roman"/>
          <w:szCs w:val="24"/>
          <w:lang w:val="en-GB"/>
        </w:rPr>
        <w:t xml:space="preserve">) years, at least </w:t>
      </w:r>
      <w:r w:rsidR="00D86716" w:rsidRPr="00C33793">
        <w:rPr>
          <w:rFonts w:ascii="Times New Roman" w:hAnsi="Times New Roman"/>
          <w:szCs w:val="24"/>
          <w:lang w:val="en-GB"/>
        </w:rPr>
        <w:t>three</w:t>
      </w:r>
      <w:r w:rsidRPr="00C33793">
        <w:rPr>
          <w:rFonts w:ascii="Times New Roman" w:hAnsi="Times New Roman"/>
          <w:szCs w:val="24"/>
          <w:lang w:val="en-GB"/>
        </w:rPr>
        <w:t xml:space="preserve"> (</w:t>
      </w:r>
      <w:r w:rsidR="00D86716" w:rsidRPr="00C33793">
        <w:rPr>
          <w:rFonts w:ascii="Times New Roman" w:hAnsi="Times New Roman"/>
          <w:szCs w:val="24"/>
          <w:lang w:val="en-GB"/>
        </w:rPr>
        <w:t>3</w:t>
      </w:r>
      <w:proofErr w:type="gramStart"/>
      <w:r w:rsidRPr="00C33793">
        <w:rPr>
          <w:rFonts w:ascii="Times New Roman" w:hAnsi="Times New Roman"/>
          <w:szCs w:val="24"/>
          <w:lang w:val="en-GB"/>
        </w:rPr>
        <w:t>)  cranes</w:t>
      </w:r>
      <w:proofErr w:type="gramEnd"/>
      <w:r w:rsidR="00896AB1" w:rsidRPr="00C33793">
        <w:rPr>
          <w:rFonts w:ascii="Times New Roman" w:hAnsi="Times New Roman"/>
          <w:szCs w:val="24"/>
          <w:lang w:val="en-GB"/>
        </w:rPr>
        <w:t xml:space="preserve"> of similar type</w:t>
      </w:r>
      <w:r w:rsidRPr="00C33793">
        <w:rPr>
          <w:rFonts w:ascii="Times New Roman" w:hAnsi="Times New Roman"/>
          <w:szCs w:val="24"/>
          <w:lang w:val="en-GB"/>
        </w:rPr>
        <w:t>.</w:t>
      </w:r>
    </w:p>
    <w:p w14:paraId="36037D36" w14:textId="1B9D6D45" w:rsidR="00D94AC6" w:rsidRPr="00C33793" w:rsidRDefault="00D94AC6" w:rsidP="000F15E0">
      <w:pPr>
        <w:pStyle w:val="ListParagraph"/>
        <w:numPr>
          <w:ilvl w:val="0"/>
          <w:numId w:val="31"/>
        </w:numPr>
        <w:spacing w:line="360" w:lineRule="auto"/>
        <w:ind w:leftChars="0" w:right="20"/>
        <w:jc w:val="both"/>
        <w:rPr>
          <w:rFonts w:ascii="Times New Roman" w:hAnsi="Times New Roman"/>
          <w:szCs w:val="24"/>
          <w:lang w:val="en-GB"/>
        </w:rPr>
      </w:pPr>
      <w:r w:rsidRPr="00C33793">
        <w:rPr>
          <w:rFonts w:ascii="Times New Roman" w:hAnsi="Times New Roman"/>
          <w:szCs w:val="24"/>
          <w:lang w:val="en-GB"/>
        </w:rPr>
        <w:t>It has a legally operating sales representative within the European Union</w:t>
      </w:r>
      <w:r w:rsidR="00C04896">
        <w:rPr>
          <w:rFonts w:ascii="Times New Roman" w:hAnsi="Times New Roman"/>
          <w:szCs w:val="24"/>
          <w:lang w:val="en-GB"/>
        </w:rPr>
        <w:t xml:space="preserve">. </w:t>
      </w:r>
      <w:r w:rsidRPr="00C33793">
        <w:rPr>
          <w:rFonts w:ascii="Times New Roman" w:hAnsi="Times New Roman"/>
          <w:szCs w:val="24"/>
          <w:lang w:val="en-GB"/>
        </w:rPr>
        <w:t xml:space="preserve"> </w:t>
      </w:r>
    </w:p>
    <w:p w14:paraId="6A4B807B" w14:textId="1FB14DF0" w:rsidR="00D94AC6" w:rsidRPr="004453E0" w:rsidRDefault="00D94AC6" w:rsidP="000F15E0">
      <w:pPr>
        <w:pStyle w:val="ListParagraph"/>
        <w:numPr>
          <w:ilvl w:val="0"/>
          <w:numId w:val="31"/>
        </w:numPr>
        <w:spacing w:line="360" w:lineRule="auto"/>
        <w:ind w:leftChars="0" w:right="20"/>
        <w:jc w:val="both"/>
        <w:rPr>
          <w:rFonts w:ascii="Times New Roman" w:hAnsi="Times New Roman"/>
          <w:szCs w:val="24"/>
          <w:lang w:val="en-GB"/>
        </w:rPr>
      </w:pPr>
      <w:r w:rsidRPr="00C33793">
        <w:rPr>
          <w:rFonts w:ascii="Times New Roman" w:hAnsi="Times New Roman"/>
          <w:szCs w:val="24"/>
          <w:lang w:val="en-GB"/>
        </w:rPr>
        <w:t>The legally operating sales representative also has the technical ability to support PPA with any future technical issues and especially within the warranty period of the cranes.</w:t>
      </w:r>
      <w:r w:rsidRPr="00C33793">
        <w:rPr>
          <w:rFonts w:ascii="Times New Roman" w:eastAsia="Times New Roman" w:hAnsi="Times New Roman"/>
          <w:b/>
          <w:bCs/>
          <w:caps/>
          <w:color w:val="000000" w:themeColor="text1"/>
          <w:szCs w:val="24"/>
          <w:lang w:val="en-GB" w:eastAsia="en-US" w:bidi="en-US"/>
        </w:rPr>
        <w:br w:type="page"/>
      </w:r>
    </w:p>
    <w:p w14:paraId="6D6AB23A" w14:textId="2EBD1ABE" w:rsidR="00362649" w:rsidRPr="00C33793" w:rsidRDefault="00B1182B" w:rsidP="00362649">
      <w:pPr>
        <w:pStyle w:val="ListParagraph"/>
        <w:pageBreakBefore/>
        <w:pBdr>
          <w:bottom w:val="single" w:sz="12" w:space="1" w:color="2F5496"/>
        </w:pBdr>
        <w:spacing w:line="360" w:lineRule="auto"/>
        <w:ind w:leftChars="0" w:left="567"/>
        <w:jc w:val="both"/>
        <w:outlineLvl w:val="0"/>
        <w:rPr>
          <w:rFonts w:ascii="Times New Roman" w:eastAsia="Times New Roman" w:hAnsi="Times New Roman"/>
          <w:b/>
          <w:bCs/>
          <w:caps/>
          <w:color w:val="000000" w:themeColor="text1"/>
          <w:szCs w:val="24"/>
          <w:lang w:val="en-GB" w:eastAsia="en-US" w:bidi="en-US"/>
        </w:rPr>
      </w:pPr>
      <w:bookmarkStart w:id="95" w:name="_Toc45030528"/>
      <w:r w:rsidRPr="00E24589">
        <w:rPr>
          <w:rFonts w:ascii="Times New Roman" w:eastAsia="Times New Roman" w:hAnsi="Times New Roman"/>
          <w:b/>
          <w:bCs/>
          <w:caps/>
          <w:color w:val="000000" w:themeColor="text1"/>
          <w:szCs w:val="24"/>
          <w:lang w:val="en-GB" w:eastAsia="en-US" w:bidi="en-US"/>
        </w:rPr>
        <w:lastRenderedPageBreak/>
        <w:t>6</w:t>
      </w:r>
      <w:r w:rsidR="00362649" w:rsidRPr="00E24589">
        <w:rPr>
          <w:rFonts w:ascii="Times New Roman" w:eastAsia="Times New Roman" w:hAnsi="Times New Roman"/>
          <w:b/>
          <w:bCs/>
          <w:caps/>
          <w:color w:val="000000" w:themeColor="text1"/>
          <w:szCs w:val="24"/>
          <w:lang w:val="en-GB" w:eastAsia="en-US" w:bidi="en-US"/>
        </w:rPr>
        <w:t xml:space="preserve">.   </w:t>
      </w:r>
      <w:r w:rsidR="00362649" w:rsidRPr="00C33793">
        <w:rPr>
          <w:rFonts w:ascii="Times New Roman" w:eastAsia="Times New Roman" w:hAnsi="Times New Roman"/>
          <w:b/>
          <w:bCs/>
          <w:caps/>
          <w:color w:val="000000" w:themeColor="text1"/>
          <w:szCs w:val="24"/>
          <w:lang w:val="en-GB" w:eastAsia="en-US" w:bidi="en-US"/>
        </w:rPr>
        <w:t>Guarantees</w:t>
      </w:r>
      <w:bookmarkEnd w:id="79"/>
      <w:bookmarkEnd w:id="80"/>
      <w:bookmarkEnd w:id="95"/>
    </w:p>
    <w:p w14:paraId="31444638" w14:textId="77777777" w:rsidR="00362649" w:rsidRPr="00C33793" w:rsidRDefault="00362649" w:rsidP="00362649">
      <w:pPr>
        <w:spacing w:line="360" w:lineRule="auto"/>
        <w:jc w:val="both"/>
        <w:rPr>
          <w:rFonts w:eastAsia="Times New Roman"/>
          <w:lang w:val="en-GB" w:eastAsia="en-US" w:bidi="en-US"/>
        </w:rPr>
      </w:pPr>
    </w:p>
    <w:p w14:paraId="79790D89" w14:textId="77777777" w:rsidR="00E814BE" w:rsidRDefault="00D86716" w:rsidP="00E814BE">
      <w:pPr>
        <w:spacing w:line="360" w:lineRule="auto"/>
        <w:ind w:left="567"/>
        <w:jc w:val="both"/>
        <w:rPr>
          <w:rFonts w:eastAsia="Times New Roman"/>
          <w:lang w:val="en-GB" w:eastAsia="en-US" w:bidi="en-US"/>
        </w:rPr>
      </w:pPr>
      <w:r w:rsidRPr="00C33793">
        <w:rPr>
          <w:rFonts w:eastAsia="Times New Roman"/>
          <w:lang w:val="en-GB" w:eastAsia="en-US" w:bidi="en-US"/>
        </w:rPr>
        <w:t>Guarantees shall be required for either participation to the tender procedure and or to the winning bidder / Supplier of the procurement. In case of Joint Venture or of Group of companies/entities, the letters of guarantee are common to all members.</w:t>
      </w:r>
      <w:bookmarkStart w:id="96" w:name="_Toc44066530"/>
      <w:bookmarkStart w:id="97" w:name="_Toc45027115"/>
    </w:p>
    <w:p w14:paraId="626D3DDC" w14:textId="77777777" w:rsidR="00E814BE" w:rsidRDefault="00E814BE" w:rsidP="00E814BE">
      <w:pPr>
        <w:spacing w:line="360" w:lineRule="auto"/>
        <w:ind w:left="567"/>
        <w:jc w:val="both"/>
        <w:rPr>
          <w:rFonts w:eastAsia="Times New Roman"/>
          <w:lang w:val="en-GB" w:eastAsia="en-US" w:bidi="en-US"/>
        </w:rPr>
      </w:pPr>
    </w:p>
    <w:p w14:paraId="13EB0BC6" w14:textId="77777777" w:rsidR="00E814BE" w:rsidRDefault="00E814BE" w:rsidP="00E814BE">
      <w:pPr>
        <w:spacing w:line="360" w:lineRule="auto"/>
        <w:ind w:left="567"/>
        <w:jc w:val="both"/>
        <w:rPr>
          <w:rFonts w:eastAsia="Times New Roman"/>
          <w:lang w:val="en-GB" w:eastAsia="en-US" w:bidi="en-US"/>
        </w:rPr>
      </w:pPr>
    </w:p>
    <w:p w14:paraId="744C7EC5" w14:textId="3B2F5F28" w:rsidR="00997409" w:rsidRPr="00E814BE" w:rsidRDefault="00E814BE" w:rsidP="00E814BE">
      <w:pPr>
        <w:spacing w:line="360" w:lineRule="auto"/>
        <w:ind w:left="567"/>
        <w:jc w:val="both"/>
        <w:rPr>
          <w:rFonts w:eastAsia="Times New Roman"/>
          <w:b/>
          <w:lang w:val="en-GB" w:eastAsia="en-US" w:bidi="en-US"/>
        </w:rPr>
      </w:pPr>
      <w:r w:rsidRPr="00E814BE">
        <w:rPr>
          <w:rFonts w:eastAsia="Times New Roman"/>
          <w:b/>
          <w:lang w:val="en-GB" w:eastAsia="en-US" w:bidi="en-US"/>
        </w:rPr>
        <w:t xml:space="preserve">6.1 </w:t>
      </w:r>
      <w:r w:rsidR="00997409" w:rsidRPr="00E814BE">
        <w:rPr>
          <w:b/>
          <w:bCs/>
          <w:i/>
          <w:iCs/>
          <w:color w:val="000000" w:themeColor="text1"/>
          <w:lang w:val="en-GB" w:eastAsia="en-US"/>
        </w:rPr>
        <w:t>Participation Bank Guarantee</w:t>
      </w:r>
      <w:bookmarkEnd w:id="96"/>
      <w:bookmarkEnd w:id="97"/>
    </w:p>
    <w:p w14:paraId="35A83691" w14:textId="77777777" w:rsidR="00380CC4" w:rsidRPr="00C33793" w:rsidRDefault="00380CC4" w:rsidP="007E10FD">
      <w:pPr>
        <w:rPr>
          <w:lang w:val="en-GB" w:eastAsia="en-US"/>
        </w:rPr>
      </w:pPr>
    </w:p>
    <w:p w14:paraId="11421AD7" w14:textId="4EE22615" w:rsidR="00997409" w:rsidRPr="00C33793" w:rsidRDefault="00E10C48" w:rsidP="00997409">
      <w:pPr>
        <w:spacing w:line="360" w:lineRule="auto"/>
        <w:ind w:left="567"/>
        <w:jc w:val="both"/>
        <w:rPr>
          <w:color w:val="000000" w:themeColor="text1"/>
          <w:lang w:val="en-GB" w:eastAsia="en-US"/>
        </w:rPr>
      </w:pPr>
      <w:r w:rsidRPr="00C33793">
        <w:rPr>
          <w:color w:val="000000" w:themeColor="text1"/>
          <w:lang w:val="en-GB" w:eastAsia="en-US"/>
        </w:rPr>
        <w:t xml:space="preserve">The Tender Participation Bank Guarantee Letter must be issued by an Eligible Bank, in accordance with the template of Annex A of this Call for </w:t>
      </w:r>
      <w:r w:rsidRPr="00C33793">
        <w:rPr>
          <w:rFonts w:eastAsia="Calibri"/>
          <w:color w:val="000000" w:themeColor="text1"/>
          <w:lang w:val="en-GB" w:eastAsia="en-US"/>
        </w:rPr>
        <w:t>Tender and shall be valid for one (1) month longer than the validity of the offer and its possible extension in accordance with article 4.</w:t>
      </w:r>
      <w:r w:rsidR="006429D3" w:rsidRPr="00C33793">
        <w:rPr>
          <w:rFonts w:eastAsia="Calibri"/>
          <w:color w:val="000000" w:themeColor="text1"/>
          <w:lang w:val="en-GB" w:eastAsia="en-US"/>
        </w:rPr>
        <w:t>5</w:t>
      </w:r>
      <w:r w:rsidRPr="00C33793">
        <w:rPr>
          <w:rFonts w:eastAsia="Calibri"/>
          <w:color w:val="000000" w:themeColor="text1"/>
          <w:lang w:val="en-GB" w:eastAsia="en-US"/>
        </w:rPr>
        <w:t xml:space="preserve"> of the present Call for Tender</w:t>
      </w:r>
      <w:r w:rsidRPr="00C33793">
        <w:rPr>
          <w:color w:val="000000" w:themeColor="text1"/>
          <w:lang w:val="en-GB" w:eastAsia="en-US"/>
        </w:rPr>
        <w:t>, at the amount of fifty</w:t>
      </w:r>
      <w:r w:rsidR="00997409" w:rsidRPr="00C33793">
        <w:rPr>
          <w:color w:val="000000" w:themeColor="text1"/>
          <w:lang w:val="en-GB" w:eastAsia="en-US"/>
        </w:rPr>
        <w:t xml:space="preserve"> thousand euro (50.000</w:t>
      </w:r>
      <w:proofErr w:type="gramStart"/>
      <w:r w:rsidR="00997409" w:rsidRPr="00C33793">
        <w:rPr>
          <w:color w:val="000000" w:themeColor="text1"/>
          <w:lang w:val="en-GB" w:eastAsia="en-US"/>
        </w:rPr>
        <w:t>,00</w:t>
      </w:r>
      <w:proofErr w:type="gramEnd"/>
      <w:r w:rsidR="00997409" w:rsidRPr="00C33793">
        <w:rPr>
          <w:color w:val="000000" w:themeColor="text1"/>
          <w:lang w:val="en-GB" w:eastAsia="en-US"/>
        </w:rPr>
        <w:t xml:space="preserve"> €).</w:t>
      </w:r>
    </w:p>
    <w:p w14:paraId="67AAF510" w14:textId="54DBC9DF" w:rsidR="00997409" w:rsidRPr="00C33793" w:rsidRDefault="00997409" w:rsidP="007E10FD">
      <w:pPr>
        <w:suppressAutoHyphens/>
        <w:overflowPunct w:val="0"/>
        <w:autoSpaceDE w:val="0"/>
        <w:spacing w:line="360" w:lineRule="auto"/>
        <w:ind w:left="566"/>
        <w:contextualSpacing/>
        <w:jc w:val="both"/>
        <w:textAlignment w:val="baseline"/>
        <w:rPr>
          <w:lang w:val="en-GB"/>
        </w:rPr>
      </w:pPr>
      <w:r w:rsidRPr="00C33793">
        <w:rPr>
          <w:lang w:val="en-GB"/>
        </w:rPr>
        <w:t>The Participation Bank Guarantee Letter shall be addressed to the Piraeus Port Authority S.A., and, in the event of a Joint Venture or Group of companies/entities, it must be common to all members hereof.</w:t>
      </w:r>
    </w:p>
    <w:p w14:paraId="737725A1" w14:textId="77777777" w:rsidR="00E10C48" w:rsidRPr="00C33793" w:rsidRDefault="00E10C48" w:rsidP="007E10FD">
      <w:pPr>
        <w:spacing w:line="360" w:lineRule="auto"/>
        <w:ind w:left="567"/>
        <w:jc w:val="both"/>
        <w:rPr>
          <w:rFonts w:eastAsia="Times New Roman"/>
          <w:lang w:val="en-GB" w:eastAsia="en-US" w:bidi="en-US"/>
        </w:rPr>
      </w:pPr>
    </w:p>
    <w:p w14:paraId="4D53642E" w14:textId="77777777" w:rsidR="00E10C48" w:rsidRPr="00C33793" w:rsidRDefault="00E10C48" w:rsidP="00E10C48">
      <w:pPr>
        <w:pStyle w:val="ListParagraph"/>
        <w:widowControl/>
        <w:suppressAutoHyphens/>
        <w:overflowPunct w:val="0"/>
        <w:autoSpaceDE w:val="0"/>
        <w:spacing w:line="360" w:lineRule="auto"/>
        <w:ind w:leftChars="0" w:left="567"/>
        <w:contextualSpacing/>
        <w:jc w:val="both"/>
        <w:textAlignment w:val="baseline"/>
        <w:rPr>
          <w:rFonts w:ascii="Times New Roman" w:hAnsi="Times New Roman"/>
          <w:szCs w:val="24"/>
          <w:lang w:val="en-GB"/>
        </w:rPr>
      </w:pPr>
      <w:r w:rsidRPr="00C33793">
        <w:rPr>
          <w:rFonts w:ascii="Times New Roman" w:hAnsi="Times New Roman"/>
          <w:szCs w:val="24"/>
          <w:lang w:val="en-GB"/>
        </w:rPr>
        <w:t>The above Guarantee (irrespectively of its type) will be forfeited a) if the Candidate does not fulfil all obligations stated in this Tender and b) if the Temporary winning bidder does not appear to sign the contract.</w:t>
      </w:r>
    </w:p>
    <w:p w14:paraId="1DA8CFDD" w14:textId="57AF918D" w:rsidR="006A02D0" w:rsidRPr="00C33793" w:rsidRDefault="00380CC4" w:rsidP="007E10FD">
      <w:pPr>
        <w:spacing w:line="360" w:lineRule="auto"/>
        <w:ind w:left="567"/>
        <w:jc w:val="both"/>
        <w:rPr>
          <w:rFonts w:eastAsia="Times New Roman"/>
          <w:lang w:val="en-GB" w:eastAsia="en-US" w:bidi="en-US"/>
        </w:rPr>
      </w:pPr>
      <w:r w:rsidRPr="00C33793">
        <w:rPr>
          <w:rFonts w:eastAsia="Times New Roman"/>
          <w:lang w:val="en-GB" w:eastAsia="en-US" w:bidi="en-US"/>
        </w:rPr>
        <w:t xml:space="preserve"> </w:t>
      </w:r>
    </w:p>
    <w:p w14:paraId="703B12C5" w14:textId="1D91C52C" w:rsidR="006A02D0" w:rsidRPr="00E814BE" w:rsidRDefault="00E814BE" w:rsidP="00E814BE">
      <w:pPr>
        <w:spacing w:line="360" w:lineRule="auto"/>
        <w:ind w:left="567"/>
        <w:jc w:val="both"/>
        <w:rPr>
          <w:rFonts w:eastAsia="Times New Roman"/>
          <w:b/>
          <w:lang w:val="en-GB" w:eastAsia="en-US" w:bidi="en-US"/>
        </w:rPr>
      </w:pPr>
      <w:bookmarkStart w:id="98" w:name="_Toc45027116"/>
      <w:r>
        <w:rPr>
          <w:rFonts w:eastAsia="Times New Roman"/>
          <w:b/>
          <w:lang w:val="en-GB" w:eastAsia="en-US" w:bidi="en-US"/>
        </w:rPr>
        <w:t xml:space="preserve">6.2 </w:t>
      </w:r>
      <w:r w:rsidR="006A02D0" w:rsidRPr="00E814BE">
        <w:rPr>
          <w:rFonts w:eastAsia="Times New Roman"/>
          <w:b/>
          <w:lang w:val="en-GB" w:eastAsia="en-US" w:bidi="en-US"/>
        </w:rPr>
        <w:t>Advance Payment Guarantee</w:t>
      </w:r>
      <w:bookmarkEnd w:id="98"/>
    </w:p>
    <w:p w14:paraId="254C0654" w14:textId="77777777" w:rsidR="006A02D0" w:rsidRPr="00C33793" w:rsidRDefault="006A02D0" w:rsidP="006A02D0">
      <w:pPr>
        <w:rPr>
          <w:lang w:val="en-GB" w:eastAsia="en-US"/>
        </w:rPr>
      </w:pPr>
    </w:p>
    <w:p w14:paraId="3FEB9FE0" w14:textId="77777777" w:rsidR="00E10C48" w:rsidRPr="00C33793" w:rsidRDefault="00E10C48" w:rsidP="00E10C48">
      <w:pPr>
        <w:autoSpaceDE w:val="0"/>
        <w:autoSpaceDN w:val="0"/>
        <w:adjustRightInd w:val="0"/>
        <w:spacing w:line="360" w:lineRule="auto"/>
        <w:ind w:left="513"/>
        <w:jc w:val="both"/>
        <w:rPr>
          <w:color w:val="000000" w:themeColor="text1"/>
          <w:lang w:val="en-GB"/>
        </w:rPr>
      </w:pPr>
      <w:r w:rsidRPr="00C33793">
        <w:rPr>
          <w:color w:val="000000" w:themeColor="text1"/>
          <w:lang w:val="en-GB"/>
        </w:rPr>
        <w:t xml:space="preserve">An Advance Payment Guarantee upon signing of the contract is required. </w:t>
      </w:r>
    </w:p>
    <w:p w14:paraId="4D611C15" w14:textId="30E23427" w:rsidR="00E10C48" w:rsidRPr="00C33793" w:rsidRDefault="00E10C48" w:rsidP="00E10C48">
      <w:pPr>
        <w:autoSpaceDE w:val="0"/>
        <w:autoSpaceDN w:val="0"/>
        <w:adjustRightInd w:val="0"/>
        <w:spacing w:line="360" w:lineRule="auto"/>
        <w:ind w:left="513"/>
        <w:jc w:val="both"/>
        <w:rPr>
          <w:color w:val="000000" w:themeColor="text1"/>
          <w:lang w:val="en-GB"/>
        </w:rPr>
      </w:pPr>
      <w:r w:rsidRPr="00C33793">
        <w:rPr>
          <w:color w:val="000000" w:themeColor="text1"/>
          <w:lang w:val="en-GB"/>
        </w:rPr>
        <w:t xml:space="preserve">The Advance Payment Guarantee Letter must be issued in accordance with Annex </w:t>
      </w:r>
      <w:r w:rsidR="006429D3" w:rsidRPr="00C33793">
        <w:rPr>
          <w:color w:val="000000" w:themeColor="text1"/>
          <w:lang w:val="en-GB"/>
        </w:rPr>
        <w:t>F</w:t>
      </w:r>
      <w:r w:rsidRPr="00C33793">
        <w:rPr>
          <w:color w:val="000000" w:themeColor="text1"/>
          <w:lang w:val="en-GB"/>
        </w:rPr>
        <w:t xml:space="preserve"> of this Call for Tender by an Eligible Bank in favour of PPA for an amount equal to </w:t>
      </w:r>
      <w:r w:rsidR="0010064D" w:rsidRPr="00C33793">
        <w:rPr>
          <w:color w:val="000000" w:themeColor="text1"/>
          <w:lang w:val="en-GB"/>
        </w:rPr>
        <w:t>2</w:t>
      </w:r>
      <w:r w:rsidRPr="00C33793">
        <w:rPr>
          <w:color w:val="000000" w:themeColor="text1"/>
          <w:lang w:val="en-GB"/>
        </w:rPr>
        <w:t>0% of the total amount of the contract VAT excluded.</w:t>
      </w:r>
    </w:p>
    <w:p w14:paraId="618D238A" w14:textId="77777777" w:rsidR="00997409" w:rsidRPr="00C33793" w:rsidRDefault="00997409" w:rsidP="007E10FD">
      <w:pPr>
        <w:pStyle w:val="Heading2"/>
        <w:rPr>
          <w:rFonts w:ascii="Times New Roman" w:eastAsia="Times New Roman" w:hAnsi="Times New Roman"/>
          <w:color w:val="000000" w:themeColor="text1"/>
          <w:szCs w:val="24"/>
          <w:lang w:val="en-GB" w:eastAsia="en-US"/>
        </w:rPr>
      </w:pPr>
    </w:p>
    <w:p w14:paraId="7E9951ED" w14:textId="076F358F" w:rsidR="00997409" w:rsidRPr="00E814BE" w:rsidRDefault="00E814BE" w:rsidP="00E814BE">
      <w:pPr>
        <w:spacing w:line="360" w:lineRule="auto"/>
        <w:ind w:left="567"/>
        <w:jc w:val="both"/>
        <w:rPr>
          <w:rFonts w:eastAsia="Times New Roman"/>
          <w:b/>
          <w:lang w:val="en-GB" w:eastAsia="en-US" w:bidi="en-US"/>
        </w:rPr>
      </w:pPr>
      <w:bookmarkStart w:id="99" w:name="_Toc44066531"/>
      <w:bookmarkStart w:id="100" w:name="_Toc45027117"/>
      <w:bookmarkStart w:id="101" w:name="Good_Performance_Guarantee"/>
      <w:r>
        <w:rPr>
          <w:rFonts w:eastAsia="Times New Roman"/>
          <w:b/>
          <w:lang w:val="en-GB" w:eastAsia="en-US" w:bidi="en-US"/>
        </w:rPr>
        <w:t xml:space="preserve">6.3 </w:t>
      </w:r>
      <w:r w:rsidR="00997409" w:rsidRPr="00E814BE">
        <w:rPr>
          <w:rFonts w:eastAsia="Times New Roman"/>
          <w:b/>
          <w:lang w:val="en-GB" w:eastAsia="en-US" w:bidi="en-US"/>
        </w:rPr>
        <w:t>Good Performance Guarantee</w:t>
      </w:r>
      <w:bookmarkEnd w:id="99"/>
      <w:bookmarkEnd w:id="100"/>
    </w:p>
    <w:p w14:paraId="5AE8E768" w14:textId="77777777" w:rsidR="00380CC4" w:rsidRPr="00C33793" w:rsidRDefault="00380CC4" w:rsidP="007E10FD">
      <w:pPr>
        <w:rPr>
          <w:lang w:val="en-GB" w:eastAsia="en-US"/>
        </w:rPr>
      </w:pPr>
    </w:p>
    <w:bookmarkEnd w:id="101"/>
    <w:p w14:paraId="7A8992C0" w14:textId="77777777" w:rsidR="00E10C48" w:rsidRPr="00C33793" w:rsidRDefault="00E10C48" w:rsidP="00E10C48">
      <w:pPr>
        <w:autoSpaceDE w:val="0"/>
        <w:autoSpaceDN w:val="0"/>
        <w:adjustRightInd w:val="0"/>
        <w:spacing w:line="360" w:lineRule="auto"/>
        <w:ind w:left="513"/>
        <w:jc w:val="both"/>
        <w:rPr>
          <w:color w:val="000000" w:themeColor="text1"/>
          <w:lang w:val="en-GB"/>
        </w:rPr>
      </w:pPr>
      <w:r w:rsidRPr="00C33793">
        <w:rPr>
          <w:color w:val="000000" w:themeColor="text1"/>
          <w:lang w:val="en-GB"/>
        </w:rPr>
        <w:t xml:space="preserve">A Good Performance Guarantee upon signing the Contract is required. </w:t>
      </w:r>
    </w:p>
    <w:p w14:paraId="0ACFC9E3" w14:textId="70BC544C" w:rsidR="00E10C48" w:rsidRPr="00C33793" w:rsidRDefault="00E10C48" w:rsidP="00E10C48">
      <w:pPr>
        <w:autoSpaceDE w:val="0"/>
        <w:autoSpaceDN w:val="0"/>
        <w:adjustRightInd w:val="0"/>
        <w:spacing w:line="360" w:lineRule="auto"/>
        <w:ind w:left="513"/>
        <w:jc w:val="both"/>
        <w:rPr>
          <w:color w:val="000000" w:themeColor="text1"/>
          <w:lang w:val="en-GB"/>
        </w:rPr>
      </w:pPr>
      <w:r w:rsidRPr="00C33793">
        <w:rPr>
          <w:color w:val="000000" w:themeColor="text1"/>
          <w:lang w:val="en-GB"/>
        </w:rPr>
        <w:t xml:space="preserve">The Good Performance Guarantee Letter must be issued in accordance with the template of Annex </w:t>
      </w:r>
      <w:r w:rsidR="006429D3" w:rsidRPr="00C33793">
        <w:rPr>
          <w:color w:val="000000" w:themeColor="text1"/>
          <w:lang w:val="en-GB"/>
        </w:rPr>
        <w:t>E</w:t>
      </w:r>
      <w:r w:rsidRPr="00C33793">
        <w:rPr>
          <w:color w:val="000000" w:themeColor="text1"/>
          <w:lang w:val="en-GB"/>
        </w:rPr>
        <w:t xml:space="preserve"> of this Call for Tender by an Eligible Bank in favour </w:t>
      </w:r>
      <w:proofErr w:type="gramStart"/>
      <w:r w:rsidRPr="00C33793">
        <w:rPr>
          <w:color w:val="000000" w:themeColor="text1"/>
          <w:lang w:val="en-GB"/>
        </w:rPr>
        <w:t>of  PPA</w:t>
      </w:r>
      <w:proofErr w:type="gramEnd"/>
      <w:r w:rsidRPr="00C33793">
        <w:rPr>
          <w:color w:val="000000" w:themeColor="text1"/>
          <w:lang w:val="en-GB"/>
        </w:rPr>
        <w:t xml:space="preserve"> for an amount equal to </w:t>
      </w:r>
      <w:r w:rsidRPr="00C33793">
        <w:rPr>
          <w:color w:val="000000" w:themeColor="text1"/>
          <w:lang w:val="en-GB"/>
        </w:rPr>
        <w:lastRenderedPageBreak/>
        <w:t>10% of the total amount of the contract VAT excluded. The good performance guarantee will be valid until the end of the 'guaranteed good operation' period of the cranes.</w:t>
      </w:r>
    </w:p>
    <w:p w14:paraId="223FC736" w14:textId="77777777" w:rsidR="00E814BE" w:rsidRDefault="00E10C48" w:rsidP="00E814BE">
      <w:pPr>
        <w:autoSpaceDE w:val="0"/>
        <w:autoSpaceDN w:val="0"/>
        <w:adjustRightInd w:val="0"/>
        <w:spacing w:line="360" w:lineRule="auto"/>
        <w:ind w:left="513"/>
        <w:jc w:val="both"/>
        <w:rPr>
          <w:color w:val="000000" w:themeColor="text1"/>
          <w:lang w:val="en-GB"/>
        </w:rPr>
      </w:pPr>
      <w:r w:rsidRPr="00C33793">
        <w:rPr>
          <w:color w:val="000000" w:themeColor="text1"/>
          <w:lang w:val="en-GB"/>
        </w:rPr>
        <w:t xml:space="preserve">No Contract will be signed unless the good performance guarantee is delivered to PPA. </w:t>
      </w:r>
      <w:bookmarkStart w:id="102" w:name="_Toc44066533"/>
      <w:bookmarkStart w:id="103" w:name="_Toc45027118"/>
    </w:p>
    <w:p w14:paraId="7B0EE4C4" w14:textId="77777777" w:rsidR="00E814BE" w:rsidRDefault="00E814BE" w:rsidP="00E814BE">
      <w:pPr>
        <w:autoSpaceDE w:val="0"/>
        <w:autoSpaceDN w:val="0"/>
        <w:adjustRightInd w:val="0"/>
        <w:spacing w:line="360" w:lineRule="auto"/>
        <w:ind w:left="513"/>
        <w:jc w:val="both"/>
        <w:rPr>
          <w:color w:val="000000" w:themeColor="text1"/>
          <w:lang w:val="en-GB"/>
        </w:rPr>
      </w:pPr>
    </w:p>
    <w:p w14:paraId="3CD8E5AA" w14:textId="7C832FD1" w:rsidR="00997409" w:rsidRPr="00E814BE" w:rsidRDefault="00E814BE" w:rsidP="00E814BE">
      <w:pPr>
        <w:autoSpaceDE w:val="0"/>
        <w:autoSpaceDN w:val="0"/>
        <w:adjustRightInd w:val="0"/>
        <w:spacing w:line="360" w:lineRule="auto"/>
        <w:ind w:left="513"/>
        <w:jc w:val="both"/>
        <w:rPr>
          <w:b/>
          <w:color w:val="000000" w:themeColor="text1"/>
          <w:u w:val="single"/>
          <w:lang w:val="en-GB"/>
        </w:rPr>
      </w:pPr>
      <w:r w:rsidRPr="00E814BE">
        <w:rPr>
          <w:b/>
          <w:color w:val="000000" w:themeColor="text1"/>
          <w:lang w:val="en-GB"/>
        </w:rPr>
        <w:t xml:space="preserve">6.4 </w:t>
      </w:r>
      <w:r w:rsidR="00997409" w:rsidRPr="00E814BE">
        <w:rPr>
          <w:rFonts w:eastAsia="Times New Roman"/>
          <w:b/>
          <w:bCs/>
          <w:iCs/>
          <w:lang w:val="en-GB" w:eastAsia="en-US" w:bidi="en-US"/>
        </w:rPr>
        <w:t>Deposit of the amount of guarantees in the bank</w:t>
      </w:r>
      <w:bookmarkEnd w:id="102"/>
      <w:bookmarkEnd w:id="103"/>
    </w:p>
    <w:p w14:paraId="67EF7862" w14:textId="77777777" w:rsidR="00380CC4" w:rsidRPr="00C33793" w:rsidRDefault="00380CC4" w:rsidP="007E10FD">
      <w:pPr>
        <w:rPr>
          <w:lang w:val="en-GB" w:eastAsia="en-US"/>
        </w:rPr>
      </w:pPr>
    </w:p>
    <w:p w14:paraId="68EA2855" w14:textId="77777777" w:rsidR="00997409" w:rsidRPr="00C33793" w:rsidRDefault="00997409" w:rsidP="00997409">
      <w:pPr>
        <w:spacing w:line="360" w:lineRule="auto"/>
        <w:ind w:left="567"/>
        <w:jc w:val="both"/>
        <w:rPr>
          <w:lang w:val="en-GB" w:eastAsia="en-US"/>
        </w:rPr>
      </w:pPr>
      <w:r w:rsidRPr="00C33793">
        <w:rPr>
          <w:lang w:val="en-GB" w:eastAsia="en-US"/>
        </w:rPr>
        <w:t>Alternatively, Candidates may provide the necessary documentation that an equal to the related tender bank guarantee amount, has been deposited, transferred and was made available as guarantee (hereinafter: the Tender participation guarantee) for the participation of the Candidate in the tender, in one of the following PPA’s bank accounts:</w:t>
      </w:r>
    </w:p>
    <w:tbl>
      <w:tblPr>
        <w:tblpPr w:leftFromText="180" w:rightFromText="180" w:vertAnchor="text" w:horzAnchor="margin" w:tblpXSpec="center"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4043"/>
      </w:tblGrid>
      <w:tr w:rsidR="00997409" w:rsidRPr="00C33793" w14:paraId="586FFD89" w14:textId="77777777" w:rsidTr="009929DE">
        <w:trPr>
          <w:trHeight w:val="821"/>
        </w:trPr>
        <w:tc>
          <w:tcPr>
            <w:tcW w:w="2806" w:type="dxa"/>
          </w:tcPr>
          <w:p w14:paraId="7A1A31D2" w14:textId="77777777" w:rsidR="00997409" w:rsidRPr="00E24589" w:rsidRDefault="00997409" w:rsidP="009929DE">
            <w:pPr>
              <w:spacing w:line="360" w:lineRule="auto"/>
              <w:jc w:val="center"/>
              <w:rPr>
                <w:rFonts w:eastAsia="Calibri"/>
                <w:color w:val="984806" w:themeColor="accent6" w:themeShade="80"/>
                <w:u w:val="single"/>
                <w:lang w:val="en-GB" w:eastAsia="en-US"/>
              </w:rPr>
            </w:pPr>
            <w:r w:rsidRPr="00E24589">
              <w:rPr>
                <w:rFonts w:eastAsia="Calibri"/>
                <w:noProof/>
                <w:color w:val="984806" w:themeColor="accent6" w:themeShade="80"/>
                <w:u w:val="single"/>
                <w:lang w:val="en-US" w:eastAsia="en-US"/>
              </w:rPr>
              <w:drawing>
                <wp:inline distT="0" distB="0" distL="0" distR="0" wp14:anchorId="57E705C8" wp14:editId="54D5B69A">
                  <wp:extent cx="914400" cy="586672"/>
                  <wp:effectExtent l="0" t="0" r="0" b="0"/>
                  <wp:docPr id="6" name="Εικόνα 6"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914400" cy="586672"/>
                          </a:xfrm>
                          <a:prstGeom prst="rect">
                            <a:avLst/>
                          </a:prstGeom>
                          <a:noFill/>
                          <a:ln>
                            <a:noFill/>
                          </a:ln>
                        </pic:spPr>
                      </pic:pic>
                    </a:graphicData>
                  </a:graphic>
                </wp:inline>
              </w:drawing>
            </w:r>
          </w:p>
        </w:tc>
        <w:tc>
          <w:tcPr>
            <w:tcW w:w="4043" w:type="dxa"/>
            <w:vAlign w:val="center"/>
          </w:tcPr>
          <w:p w14:paraId="59F64989" w14:textId="77777777" w:rsidR="00997409" w:rsidRPr="00C33793" w:rsidRDefault="00997409" w:rsidP="009929DE">
            <w:pPr>
              <w:spacing w:line="360" w:lineRule="auto"/>
              <w:rPr>
                <w:lang w:val="en-GB"/>
              </w:rPr>
            </w:pPr>
            <w:r w:rsidRPr="00C33793">
              <w:rPr>
                <w:b/>
                <w:color w:val="000000"/>
                <w:shd w:val="clear" w:color="auto" w:fill="F1F3F1"/>
                <w:lang w:val="en-GB"/>
              </w:rPr>
              <w:t>GR1501101900000019050500651</w:t>
            </w:r>
          </w:p>
        </w:tc>
      </w:tr>
      <w:tr w:rsidR="00997409" w:rsidRPr="00C33793" w14:paraId="50527AB1" w14:textId="77777777" w:rsidTr="009929DE">
        <w:trPr>
          <w:trHeight w:val="667"/>
        </w:trPr>
        <w:tc>
          <w:tcPr>
            <w:tcW w:w="2806" w:type="dxa"/>
          </w:tcPr>
          <w:p w14:paraId="5B5E58C5" w14:textId="77777777" w:rsidR="00997409" w:rsidRPr="00E24589" w:rsidRDefault="00997409" w:rsidP="009929DE">
            <w:pPr>
              <w:spacing w:line="360" w:lineRule="auto"/>
              <w:jc w:val="center"/>
              <w:rPr>
                <w:rFonts w:eastAsia="Calibri"/>
                <w:color w:val="984806" w:themeColor="accent6" w:themeShade="80"/>
                <w:u w:val="single"/>
                <w:lang w:val="en-GB" w:eastAsia="en-US"/>
              </w:rPr>
            </w:pPr>
            <w:r w:rsidRPr="00E24589">
              <w:rPr>
                <w:rFonts w:eastAsia="Calibri"/>
                <w:noProof/>
                <w:color w:val="984806" w:themeColor="accent6" w:themeShade="80"/>
                <w:u w:val="single"/>
                <w:lang w:val="en-US" w:eastAsia="en-US"/>
              </w:rPr>
              <w:drawing>
                <wp:inline distT="0" distB="0" distL="0" distR="0" wp14:anchorId="25CB0FD5" wp14:editId="7A2B28B4">
                  <wp:extent cx="1304925" cy="395205"/>
                  <wp:effectExtent l="0" t="0" r="0" b="5080"/>
                  <wp:docPr id="7" name="Εικόνα 7"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14" cstate="email">
                            <a:extLst>
                              <a:ext uri="{28A0092B-C50C-407E-A947-70E740481C1C}">
                                <a14:useLocalDpi xmlns:a14="http://schemas.microsoft.com/office/drawing/2010/main" val="0"/>
                              </a:ext>
                            </a:extLst>
                          </a:blip>
                          <a:srcRect/>
                          <a:stretch>
                            <a:fillRect/>
                          </a:stretch>
                        </pic:blipFill>
                        <pic:spPr bwMode="auto">
                          <a:xfrm>
                            <a:off x="0" y="0"/>
                            <a:ext cx="1304925" cy="395205"/>
                          </a:xfrm>
                          <a:prstGeom prst="rect">
                            <a:avLst/>
                          </a:prstGeom>
                          <a:noFill/>
                          <a:ln>
                            <a:noFill/>
                          </a:ln>
                        </pic:spPr>
                      </pic:pic>
                    </a:graphicData>
                  </a:graphic>
                </wp:inline>
              </w:drawing>
            </w:r>
          </w:p>
        </w:tc>
        <w:tc>
          <w:tcPr>
            <w:tcW w:w="4043" w:type="dxa"/>
            <w:vAlign w:val="center"/>
          </w:tcPr>
          <w:p w14:paraId="4D805BE7" w14:textId="77777777" w:rsidR="00997409" w:rsidRPr="00C33793" w:rsidRDefault="00997409" w:rsidP="009929DE">
            <w:pPr>
              <w:spacing w:line="360" w:lineRule="auto"/>
              <w:rPr>
                <w:lang w:val="en-GB"/>
              </w:rPr>
            </w:pPr>
            <w:r w:rsidRPr="00C33793">
              <w:rPr>
                <w:rFonts w:eastAsia="Times New Roman"/>
                <w:b/>
                <w:color w:val="000000"/>
                <w:lang w:val="en-GB"/>
              </w:rPr>
              <w:t>GR7101401250125002320006462</w:t>
            </w:r>
          </w:p>
        </w:tc>
      </w:tr>
      <w:tr w:rsidR="00997409" w:rsidRPr="00C33793" w14:paraId="77F8FCBE" w14:textId="77777777" w:rsidTr="009929DE">
        <w:trPr>
          <w:trHeight w:val="773"/>
        </w:trPr>
        <w:tc>
          <w:tcPr>
            <w:tcW w:w="2806" w:type="dxa"/>
          </w:tcPr>
          <w:p w14:paraId="0739C6F9" w14:textId="77777777" w:rsidR="00997409" w:rsidRPr="00E24589" w:rsidRDefault="00997409" w:rsidP="009929DE">
            <w:pPr>
              <w:spacing w:line="360" w:lineRule="auto"/>
              <w:jc w:val="center"/>
              <w:rPr>
                <w:rFonts w:eastAsia="Calibri"/>
                <w:color w:val="984806" w:themeColor="accent6" w:themeShade="80"/>
                <w:u w:val="single"/>
                <w:lang w:val="en-GB" w:eastAsia="en-US"/>
              </w:rPr>
            </w:pPr>
            <w:r w:rsidRPr="00E24589">
              <w:rPr>
                <w:rFonts w:eastAsia="Calibri"/>
                <w:noProof/>
                <w:color w:val="000000"/>
                <w:u w:val="single"/>
                <w:lang w:val="en-US" w:eastAsia="en-US"/>
              </w:rPr>
              <w:drawing>
                <wp:inline distT="0" distB="0" distL="0" distR="0" wp14:anchorId="64C588C9" wp14:editId="091D698E">
                  <wp:extent cx="1314450" cy="543161"/>
                  <wp:effectExtent l="0" t="0" r="0" b="0"/>
                  <wp:docPr id="8" name="Εικόνα 8"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15" cstate="email">
                            <a:extLst>
                              <a:ext uri="{28A0092B-C50C-407E-A947-70E740481C1C}">
                                <a14:useLocalDpi xmlns:a14="http://schemas.microsoft.com/office/drawing/2010/main" val="0"/>
                              </a:ext>
                            </a:extLst>
                          </a:blip>
                          <a:srcRect/>
                          <a:stretch>
                            <a:fillRect/>
                          </a:stretch>
                        </pic:blipFill>
                        <pic:spPr bwMode="auto">
                          <a:xfrm>
                            <a:off x="0" y="0"/>
                            <a:ext cx="1321750" cy="546177"/>
                          </a:xfrm>
                          <a:prstGeom prst="rect">
                            <a:avLst/>
                          </a:prstGeom>
                          <a:noFill/>
                          <a:ln>
                            <a:noFill/>
                          </a:ln>
                        </pic:spPr>
                      </pic:pic>
                    </a:graphicData>
                  </a:graphic>
                </wp:inline>
              </w:drawing>
            </w:r>
          </w:p>
        </w:tc>
        <w:tc>
          <w:tcPr>
            <w:tcW w:w="4043" w:type="dxa"/>
            <w:vAlign w:val="center"/>
          </w:tcPr>
          <w:p w14:paraId="4E92FCCC" w14:textId="77777777" w:rsidR="00997409" w:rsidRPr="00C33793" w:rsidRDefault="00997409" w:rsidP="009929DE">
            <w:pPr>
              <w:spacing w:line="360" w:lineRule="auto"/>
              <w:rPr>
                <w:lang w:val="en-GB"/>
              </w:rPr>
            </w:pPr>
            <w:r w:rsidRPr="00C33793">
              <w:rPr>
                <w:b/>
                <w:lang w:val="en-GB"/>
              </w:rPr>
              <w:t>GR4902600250000440201113841</w:t>
            </w:r>
          </w:p>
        </w:tc>
      </w:tr>
      <w:tr w:rsidR="00997409" w:rsidRPr="00C33793" w14:paraId="4422B811" w14:textId="77777777" w:rsidTr="009929DE">
        <w:trPr>
          <w:trHeight w:val="808"/>
        </w:trPr>
        <w:tc>
          <w:tcPr>
            <w:tcW w:w="2806" w:type="dxa"/>
          </w:tcPr>
          <w:p w14:paraId="2604EEAD" w14:textId="77777777" w:rsidR="00997409" w:rsidRPr="00E24589" w:rsidRDefault="00997409" w:rsidP="009929DE">
            <w:pPr>
              <w:spacing w:line="360" w:lineRule="auto"/>
              <w:jc w:val="center"/>
              <w:rPr>
                <w:rFonts w:eastAsia="Calibri"/>
                <w:color w:val="984806" w:themeColor="accent6" w:themeShade="80"/>
                <w:u w:val="single"/>
                <w:lang w:val="en-GB" w:eastAsia="en-US"/>
              </w:rPr>
            </w:pPr>
            <w:r w:rsidRPr="00E24589">
              <w:rPr>
                <w:rFonts w:eastAsia="Calibri"/>
                <w:noProof/>
                <w:color w:val="001E46"/>
                <w:u w:val="single"/>
                <w:lang w:val="en-US" w:eastAsia="en-US"/>
              </w:rPr>
              <w:drawing>
                <wp:inline distT="0" distB="0" distL="0" distR="0" wp14:anchorId="48671A97" wp14:editId="367400ED">
                  <wp:extent cx="1038225" cy="608616"/>
                  <wp:effectExtent l="0" t="0" r="0" b="1270"/>
                  <wp:docPr id="9" name="Εικόνα 9" descr="Τράπεζα Πειραιώς">
                    <a:hlinkClick xmlns:a="http://schemas.openxmlformats.org/drawingml/2006/main" r:id="rId16"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16" tooltip="&quot;Μεταβείτε στην αρχική σελίδα&quo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4763" cy="606587"/>
                          </a:xfrm>
                          <a:prstGeom prst="rect">
                            <a:avLst/>
                          </a:prstGeom>
                          <a:noFill/>
                          <a:ln>
                            <a:noFill/>
                          </a:ln>
                        </pic:spPr>
                      </pic:pic>
                    </a:graphicData>
                  </a:graphic>
                </wp:inline>
              </w:drawing>
            </w:r>
          </w:p>
        </w:tc>
        <w:tc>
          <w:tcPr>
            <w:tcW w:w="4043" w:type="dxa"/>
            <w:vAlign w:val="center"/>
          </w:tcPr>
          <w:p w14:paraId="26451AD2" w14:textId="77777777" w:rsidR="00997409" w:rsidRPr="00C33793" w:rsidRDefault="00997409" w:rsidP="009929DE">
            <w:pPr>
              <w:spacing w:line="360" w:lineRule="auto"/>
              <w:rPr>
                <w:lang w:val="en-GB"/>
              </w:rPr>
            </w:pPr>
            <w:r w:rsidRPr="00C33793">
              <w:rPr>
                <w:b/>
                <w:lang w:val="en-GB"/>
              </w:rPr>
              <w:t>GR8501721140005114032172486</w:t>
            </w:r>
          </w:p>
        </w:tc>
      </w:tr>
    </w:tbl>
    <w:p w14:paraId="02FC2C7C" w14:textId="77777777" w:rsidR="00997409" w:rsidRPr="00C33793" w:rsidRDefault="00997409" w:rsidP="00997409">
      <w:pPr>
        <w:spacing w:line="360" w:lineRule="auto"/>
        <w:ind w:left="567"/>
        <w:jc w:val="both"/>
        <w:rPr>
          <w:lang w:val="en-GB"/>
        </w:rPr>
      </w:pPr>
    </w:p>
    <w:p w14:paraId="1F434F64" w14:textId="77777777" w:rsidR="00997409" w:rsidRPr="00C33793" w:rsidRDefault="00997409" w:rsidP="00997409">
      <w:pPr>
        <w:spacing w:line="360" w:lineRule="auto"/>
        <w:ind w:left="567"/>
        <w:jc w:val="both"/>
        <w:rPr>
          <w:lang w:val="en-GB"/>
        </w:rPr>
      </w:pPr>
    </w:p>
    <w:p w14:paraId="74496799" w14:textId="77777777" w:rsidR="00997409" w:rsidRPr="00C33793" w:rsidRDefault="00997409" w:rsidP="00997409">
      <w:pPr>
        <w:spacing w:line="360" w:lineRule="auto"/>
        <w:ind w:left="567"/>
        <w:jc w:val="both"/>
        <w:rPr>
          <w:lang w:val="en-GB"/>
        </w:rPr>
      </w:pPr>
    </w:p>
    <w:p w14:paraId="3F18593C" w14:textId="77777777" w:rsidR="00997409" w:rsidRPr="00C33793" w:rsidRDefault="00997409" w:rsidP="00997409">
      <w:pPr>
        <w:spacing w:line="360" w:lineRule="auto"/>
        <w:ind w:left="567"/>
        <w:jc w:val="both"/>
        <w:rPr>
          <w:lang w:val="en-GB"/>
        </w:rPr>
      </w:pPr>
    </w:p>
    <w:p w14:paraId="242427FE" w14:textId="77777777" w:rsidR="00997409" w:rsidRPr="00C33793" w:rsidRDefault="00997409" w:rsidP="00997409">
      <w:pPr>
        <w:spacing w:line="360" w:lineRule="auto"/>
        <w:ind w:left="567"/>
        <w:jc w:val="both"/>
        <w:rPr>
          <w:lang w:val="en-GB"/>
        </w:rPr>
      </w:pPr>
    </w:p>
    <w:p w14:paraId="1A1F02E8" w14:textId="77777777" w:rsidR="00997409" w:rsidRPr="00C33793" w:rsidRDefault="00997409" w:rsidP="00997409">
      <w:pPr>
        <w:spacing w:line="360" w:lineRule="auto"/>
        <w:ind w:left="567"/>
        <w:jc w:val="both"/>
        <w:rPr>
          <w:lang w:val="en-GB"/>
        </w:rPr>
      </w:pPr>
    </w:p>
    <w:p w14:paraId="32BF4AA2" w14:textId="77777777" w:rsidR="00997409" w:rsidRPr="00C33793" w:rsidRDefault="00997409" w:rsidP="00997409">
      <w:pPr>
        <w:spacing w:line="360" w:lineRule="auto"/>
        <w:ind w:left="567"/>
        <w:jc w:val="both"/>
        <w:rPr>
          <w:lang w:val="en-GB"/>
        </w:rPr>
      </w:pPr>
    </w:p>
    <w:p w14:paraId="6F9F0636" w14:textId="77777777" w:rsidR="00997409" w:rsidRPr="00C33793" w:rsidRDefault="00997409" w:rsidP="00997409">
      <w:pPr>
        <w:spacing w:line="360" w:lineRule="auto"/>
        <w:ind w:left="567"/>
        <w:jc w:val="both"/>
        <w:rPr>
          <w:lang w:val="en-GB"/>
        </w:rPr>
      </w:pPr>
    </w:p>
    <w:p w14:paraId="42BE2BE5" w14:textId="77777777" w:rsidR="00997409" w:rsidRPr="00C33793" w:rsidRDefault="00997409" w:rsidP="00997409">
      <w:pPr>
        <w:spacing w:line="360" w:lineRule="auto"/>
        <w:ind w:left="567"/>
        <w:jc w:val="both"/>
        <w:rPr>
          <w:lang w:val="en-GB"/>
        </w:rPr>
      </w:pPr>
    </w:p>
    <w:p w14:paraId="14A6C7C9" w14:textId="77777777" w:rsidR="00997409" w:rsidRPr="00C33793" w:rsidRDefault="00997409" w:rsidP="00997409">
      <w:pPr>
        <w:spacing w:line="360" w:lineRule="auto"/>
        <w:ind w:left="567"/>
        <w:jc w:val="both"/>
        <w:rPr>
          <w:lang w:val="en-GB"/>
        </w:rPr>
      </w:pPr>
    </w:p>
    <w:p w14:paraId="330D8A23" w14:textId="77777777" w:rsidR="00E814BE" w:rsidRDefault="00E814BE" w:rsidP="00E814BE">
      <w:pPr>
        <w:pStyle w:val="Heading2"/>
        <w:rPr>
          <w:rFonts w:ascii="Times New Roman" w:hAnsi="Times New Roman" w:cs="Times New Roman"/>
          <w:b w:val="0"/>
          <w:bCs w:val="0"/>
          <w:i w:val="0"/>
          <w:iCs w:val="0"/>
          <w:sz w:val="24"/>
          <w:szCs w:val="24"/>
          <w:lang w:val="en-GB"/>
        </w:rPr>
      </w:pPr>
      <w:bookmarkStart w:id="104" w:name="_Toc44066534"/>
      <w:bookmarkStart w:id="105" w:name="_Toc45027119"/>
    </w:p>
    <w:p w14:paraId="3AB7C798" w14:textId="78354896" w:rsidR="00997409" w:rsidRPr="00E814BE" w:rsidRDefault="00E814BE" w:rsidP="00E814BE">
      <w:pPr>
        <w:ind w:firstLine="567"/>
        <w:rPr>
          <w:b/>
          <w:lang w:val="en-GB"/>
        </w:rPr>
      </w:pPr>
      <w:r w:rsidRPr="00E814BE">
        <w:rPr>
          <w:b/>
          <w:lang w:val="en-GB"/>
        </w:rPr>
        <w:t xml:space="preserve">6.5 </w:t>
      </w:r>
      <w:r w:rsidR="00997409" w:rsidRPr="00E814BE">
        <w:rPr>
          <w:b/>
          <w:lang w:val="en-GB"/>
        </w:rPr>
        <w:t>Return of the guarantee amounts</w:t>
      </w:r>
      <w:bookmarkEnd w:id="104"/>
      <w:bookmarkEnd w:id="105"/>
    </w:p>
    <w:p w14:paraId="3770EA56" w14:textId="77777777" w:rsidR="00380CC4" w:rsidRPr="00C33793" w:rsidRDefault="00380CC4" w:rsidP="007E10FD">
      <w:pPr>
        <w:rPr>
          <w:lang w:val="en-GB" w:eastAsia="en-US"/>
        </w:rPr>
      </w:pPr>
    </w:p>
    <w:p w14:paraId="01DAB01A" w14:textId="77777777" w:rsidR="00955203" w:rsidRPr="00C33793" w:rsidRDefault="00997409" w:rsidP="00955203">
      <w:pPr>
        <w:tabs>
          <w:tab w:val="left" w:pos="8769"/>
        </w:tabs>
        <w:spacing w:line="360" w:lineRule="auto"/>
        <w:ind w:left="993" w:hanging="426"/>
        <w:rPr>
          <w:lang w:val="en-GB"/>
        </w:rPr>
      </w:pPr>
      <w:r w:rsidRPr="00C33793">
        <w:rPr>
          <w:lang w:val="en-GB"/>
        </w:rPr>
        <w:t xml:space="preserve">i) </w:t>
      </w:r>
      <w:r w:rsidRPr="00C33793">
        <w:rPr>
          <w:lang w:val="en-GB"/>
        </w:rPr>
        <w:tab/>
      </w:r>
      <w:r w:rsidR="00955203" w:rsidRPr="00C33793">
        <w:rPr>
          <w:lang w:val="en-GB"/>
        </w:rPr>
        <w:t xml:space="preserve">The participation bond will be returned: </w:t>
      </w:r>
    </w:p>
    <w:p w14:paraId="3DA2742B" w14:textId="77777777" w:rsidR="00955203" w:rsidRPr="00C33793" w:rsidRDefault="00955203" w:rsidP="00955203">
      <w:pPr>
        <w:tabs>
          <w:tab w:val="left" w:pos="8769"/>
        </w:tabs>
        <w:spacing w:line="360" w:lineRule="auto"/>
        <w:ind w:left="993" w:hanging="426"/>
        <w:rPr>
          <w:lang w:val="en-GB"/>
        </w:rPr>
      </w:pPr>
      <w:r w:rsidRPr="00C33793">
        <w:rPr>
          <w:lang w:val="en-GB"/>
        </w:rPr>
        <w:t xml:space="preserve">(a)   </w:t>
      </w:r>
      <w:proofErr w:type="gramStart"/>
      <w:r w:rsidRPr="00C33793">
        <w:rPr>
          <w:lang w:val="en-GB"/>
        </w:rPr>
        <w:t>to</w:t>
      </w:r>
      <w:proofErr w:type="gramEnd"/>
      <w:r w:rsidRPr="00C33793">
        <w:rPr>
          <w:lang w:val="en-GB"/>
        </w:rPr>
        <w:t xml:space="preserve"> the Contractor upon submission of the performance bond and signature of the contract. </w:t>
      </w:r>
    </w:p>
    <w:p w14:paraId="1C4F5B3C" w14:textId="5E3913EE" w:rsidR="00997409" w:rsidRPr="00C33793" w:rsidRDefault="00955203" w:rsidP="00955203">
      <w:pPr>
        <w:tabs>
          <w:tab w:val="left" w:pos="8769"/>
        </w:tabs>
        <w:spacing w:line="360" w:lineRule="auto"/>
        <w:ind w:left="993" w:hanging="426"/>
        <w:rPr>
          <w:lang w:val="en-GB"/>
        </w:rPr>
      </w:pPr>
      <w:r w:rsidRPr="00C33793">
        <w:rPr>
          <w:lang w:val="en-GB"/>
        </w:rPr>
        <w:t xml:space="preserve">(b) </w:t>
      </w:r>
      <w:proofErr w:type="gramStart"/>
      <w:r w:rsidRPr="00C33793">
        <w:rPr>
          <w:lang w:val="en-GB"/>
        </w:rPr>
        <w:t>to</w:t>
      </w:r>
      <w:proofErr w:type="gramEnd"/>
      <w:r w:rsidRPr="00C33793">
        <w:rPr>
          <w:lang w:val="en-GB"/>
        </w:rPr>
        <w:t xml:space="preserve"> unsuccessful candidates within two (2) months of the tender procedure being completed or after contract signature.</w:t>
      </w:r>
    </w:p>
    <w:p w14:paraId="098619F3" w14:textId="77777777" w:rsidR="00E814BE" w:rsidRDefault="00997409" w:rsidP="004453E0">
      <w:pPr>
        <w:tabs>
          <w:tab w:val="left" w:pos="8769"/>
        </w:tabs>
        <w:spacing w:line="360" w:lineRule="auto"/>
        <w:ind w:left="993" w:hanging="426"/>
        <w:rPr>
          <w:lang w:val="en-GB"/>
        </w:rPr>
      </w:pPr>
      <w:r w:rsidRPr="00C33793">
        <w:rPr>
          <w:lang w:val="en-GB"/>
        </w:rPr>
        <w:t xml:space="preserve">ii) </w:t>
      </w:r>
      <w:r w:rsidRPr="00C33793">
        <w:rPr>
          <w:lang w:val="en-GB"/>
        </w:rPr>
        <w:tab/>
        <w:t>The Good Performance Guarantee Letter or the good performance guarantee amount will be returned after the end of the warranty period of the cranes and settlement of the claims of PPA, if any.</w:t>
      </w:r>
      <w:r w:rsidR="00E814BE">
        <w:rPr>
          <w:lang w:val="en-GB"/>
        </w:rPr>
        <w:t xml:space="preserve"> </w:t>
      </w:r>
    </w:p>
    <w:p w14:paraId="141E4DC1" w14:textId="789E4794" w:rsidR="00640598" w:rsidRPr="00C33793" w:rsidRDefault="00997409" w:rsidP="004453E0">
      <w:pPr>
        <w:tabs>
          <w:tab w:val="left" w:pos="8769"/>
        </w:tabs>
        <w:spacing w:line="360" w:lineRule="auto"/>
        <w:ind w:left="993" w:hanging="426"/>
        <w:rPr>
          <w:rFonts w:eastAsia="Times New Roman"/>
          <w:lang w:val="en-GB" w:eastAsia="en-US" w:bidi="en-US"/>
        </w:rPr>
      </w:pPr>
      <w:r w:rsidRPr="00C33793">
        <w:rPr>
          <w:lang w:val="en-GB"/>
        </w:rPr>
        <w:t>iii) The Advance Payment Guarantee Letter or amount will be returned after the final paymen</w:t>
      </w:r>
      <w:r w:rsidR="00380CC4" w:rsidRPr="00C33793">
        <w:rPr>
          <w:lang w:val="en-GB"/>
        </w:rPr>
        <w:t>t.</w:t>
      </w:r>
    </w:p>
    <w:p w14:paraId="43DEB1C5" w14:textId="194870A2" w:rsidR="00362649" w:rsidRPr="00C33793" w:rsidRDefault="000A3EB3" w:rsidP="00362649">
      <w:pPr>
        <w:pStyle w:val="ListParagraph"/>
        <w:pageBreakBefore/>
        <w:pBdr>
          <w:bottom w:val="single" w:sz="12" w:space="1" w:color="2F5496"/>
        </w:pBdr>
        <w:spacing w:line="360" w:lineRule="auto"/>
        <w:ind w:leftChars="0" w:left="567"/>
        <w:jc w:val="both"/>
        <w:outlineLvl w:val="0"/>
        <w:rPr>
          <w:rFonts w:ascii="Times New Roman" w:eastAsia="Times New Roman" w:hAnsi="Times New Roman"/>
          <w:b/>
          <w:bCs/>
          <w:caps/>
          <w:color w:val="000000" w:themeColor="text1"/>
          <w:szCs w:val="24"/>
          <w:lang w:eastAsia="en-US" w:bidi="en-US"/>
        </w:rPr>
      </w:pPr>
      <w:bookmarkStart w:id="106" w:name="_Toc23782802"/>
      <w:bookmarkStart w:id="107" w:name="_Toc39058523"/>
      <w:bookmarkStart w:id="108" w:name="_Toc45030529"/>
      <w:r w:rsidRPr="00C33793">
        <w:rPr>
          <w:rFonts w:ascii="Times New Roman" w:eastAsia="Times New Roman" w:hAnsi="Times New Roman"/>
          <w:b/>
          <w:bCs/>
          <w:caps/>
          <w:color w:val="000000" w:themeColor="text1"/>
          <w:szCs w:val="24"/>
          <w:lang w:val="en-GB" w:eastAsia="en-US" w:bidi="en-US"/>
        </w:rPr>
        <w:lastRenderedPageBreak/>
        <w:t>7</w:t>
      </w:r>
      <w:r w:rsidR="00362649" w:rsidRPr="00C33793">
        <w:rPr>
          <w:rFonts w:ascii="Times New Roman" w:eastAsia="Times New Roman" w:hAnsi="Times New Roman"/>
          <w:b/>
          <w:bCs/>
          <w:caps/>
          <w:color w:val="000000" w:themeColor="text1"/>
          <w:szCs w:val="24"/>
          <w:lang w:val="en-GB" w:eastAsia="en-US" w:bidi="en-US"/>
        </w:rPr>
        <w:t>.   SUB-FOLDER OF PARTICIPATION SUPPORTING DOCUMENTS</w:t>
      </w:r>
      <w:bookmarkEnd w:id="106"/>
      <w:bookmarkEnd w:id="107"/>
      <w:bookmarkEnd w:id="108"/>
    </w:p>
    <w:p w14:paraId="13388D80" w14:textId="77777777" w:rsidR="000A3EB3" w:rsidRPr="00C33793" w:rsidRDefault="000A3EB3" w:rsidP="000F15E0">
      <w:pPr>
        <w:pStyle w:val="ListParagraph"/>
        <w:keepNext/>
        <w:widowControl/>
        <w:numPr>
          <w:ilvl w:val="0"/>
          <w:numId w:val="46"/>
        </w:numPr>
        <w:spacing w:before="240" w:after="60"/>
        <w:ind w:leftChars="0"/>
        <w:outlineLvl w:val="1"/>
        <w:rPr>
          <w:rFonts w:ascii="Times New Roman" w:hAnsi="Times New Roman"/>
          <w:b/>
          <w:bCs/>
          <w:i/>
          <w:iCs/>
          <w:vanish/>
          <w:kern w:val="0"/>
          <w:szCs w:val="24"/>
          <w:lang w:eastAsia="el-GR"/>
        </w:rPr>
      </w:pPr>
      <w:bookmarkStart w:id="109" w:name="_Toc44601868"/>
      <w:bookmarkStart w:id="110" w:name="_Toc44601914"/>
      <w:bookmarkStart w:id="111" w:name="_Toc44601960"/>
      <w:bookmarkStart w:id="112" w:name="_Toc44604502"/>
      <w:bookmarkStart w:id="113" w:name="_Toc45012976"/>
      <w:bookmarkStart w:id="114" w:name="_Toc45015242"/>
      <w:bookmarkStart w:id="115" w:name="_Toc45027121"/>
      <w:bookmarkStart w:id="116" w:name="_Toc45028219"/>
      <w:bookmarkStart w:id="117" w:name="_Toc45028278"/>
      <w:bookmarkStart w:id="118" w:name="_Toc45029158"/>
      <w:bookmarkStart w:id="119" w:name="_Toc45029336"/>
      <w:bookmarkStart w:id="120" w:name="_Toc45030179"/>
      <w:bookmarkStart w:id="121" w:name="_Toc45030355"/>
      <w:bookmarkStart w:id="122" w:name="_Toc45030480"/>
      <w:bookmarkStart w:id="123" w:name="_Toc45030505"/>
      <w:bookmarkStart w:id="124" w:name="_Toc45030530"/>
      <w:bookmarkStart w:id="125" w:name="_Toc44066536"/>
      <w:bookmarkStart w:id="126" w:name="_Toc39054954"/>
      <w:bookmarkStart w:id="127" w:name="_Toc3905852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62A5F20" w14:textId="77777777" w:rsidR="00E814BE" w:rsidRDefault="00E814BE" w:rsidP="00E814BE">
      <w:pPr>
        <w:ind w:left="567"/>
        <w:rPr>
          <w:b/>
          <w:lang w:val="en-GB"/>
        </w:rPr>
      </w:pPr>
      <w:bookmarkStart w:id="128" w:name="_Toc45027122"/>
    </w:p>
    <w:p w14:paraId="5156AC8E" w14:textId="6E3F9334" w:rsidR="00BC2CEF" w:rsidRPr="00E814BE" w:rsidRDefault="00E814BE" w:rsidP="00E814BE">
      <w:pPr>
        <w:ind w:left="567"/>
        <w:rPr>
          <w:b/>
          <w:lang w:val="en-GB"/>
        </w:rPr>
      </w:pPr>
      <w:r w:rsidRPr="00E814BE">
        <w:rPr>
          <w:b/>
          <w:lang w:val="en-GB"/>
        </w:rPr>
        <w:t xml:space="preserve">7.1 </w:t>
      </w:r>
      <w:r w:rsidR="00E10C48" w:rsidRPr="00E814BE">
        <w:rPr>
          <w:b/>
          <w:lang w:val="en-GB"/>
        </w:rPr>
        <w:t xml:space="preserve">Participation Guarantee according to the requirements of article </w:t>
      </w:r>
      <w:r w:rsidR="00267763" w:rsidRPr="00E814BE">
        <w:rPr>
          <w:b/>
          <w:lang w:val="en-GB"/>
        </w:rPr>
        <w:t>6</w:t>
      </w:r>
      <w:r w:rsidR="00E10C48" w:rsidRPr="00E814BE">
        <w:rPr>
          <w:b/>
          <w:lang w:val="en-GB"/>
        </w:rPr>
        <w:t>.</w:t>
      </w:r>
      <w:bookmarkEnd w:id="125"/>
      <w:bookmarkEnd w:id="128"/>
    </w:p>
    <w:p w14:paraId="2290063A" w14:textId="77777777" w:rsidR="00E814BE" w:rsidRDefault="00E814BE" w:rsidP="00E814BE">
      <w:pPr>
        <w:ind w:left="567"/>
        <w:rPr>
          <w:b/>
          <w:lang w:val="en-GB"/>
        </w:rPr>
      </w:pPr>
      <w:bookmarkStart w:id="129" w:name="_Toc45027123"/>
    </w:p>
    <w:p w14:paraId="0526A333" w14:textId="17FF35EB" w:rsidR="00F57439" w:rsidRPr="00E814BE" w:rsidRDefault="00E814BE" w:rsidP="00E814BE">
      <w:pPr>
        <w:ind w:left="567"/>
        <w:rPr>
          <w:b/>
          <w:lang w:val="en-GB"/>
        </w:rPr>
      </w:pPr>
      <w:r w:rsidRPr="00E814BE">
        <w:rPr>
          <w:b/>
          <w:lang w:val="en-GB"/>
        </w:rPr>
        <w:t xml:space="preserve">7.2 </w:t>
      </w:r>
      <w:r w:rsidR="00D713A7" w:rsidRPr="00E814BE">
        <w:rPr>
          <w:b/>
          <w:lang w:val="en-GB"/>
        </w:rPr>
        <w:t xml:space="preserve">Documents proving </w:t>
      </w:r>
      <w:r w:rsidR="00362649" w:rsidRPr="00E814BE">
        <w:rPr>
          <w:b/>
          <w:lang w:val="en-GB"/>
        </w:rPr>
        <w:t>Prequalification Criteria (ON/OFF criteria)</w:t>
      </w:r>
      <w:bookmarkEnd w:id="126"/>
      <w:bookmarkEnd w:id="127"/>
      <w:r w:rsidR="006429D3" w:rsidRPr="00E814BE">
        <w:rPr>
          <w:b/>
          <w:lang w:val="en-GB"/>
        </w:rPr>
        <w:t xml:space="preserve"> according to the requirements of article 5.1.</w:t>
      </w:r>
      <w:bookmarkEnd w:id="129"/>
    </w:p>
    <w:p w14:paraId="4C776484" w14:textId="77777777" w:rsidR="00E814BE" w:rsidRPr="00E814BE" w:rsidRDefault="00E814BE" w:rsidP="00E814BE">
      <w:pPr>
        <w:rPr>
          <w:lang w:val="en-GB"/>
        </w:rPr>
      </w:pPr>
    </w:p>
    <w:p w14:paraId="7013CD91" w14:textId="77777777" w:rsidR="00E10C48" w:rsidRPr="00C33793" w:rsidRDefault="00E10C48" w:rsidP="00E10C48">
      <w:pPr>
        <w:kinsoku w:val="0"/>
        <w:overflowPunct w:val="0"/>
        <w:spacing w:line="360" w:lineRule="auto"/>
        <w:ind w:left="567"/>
        <w:rPr>
          <w:lang w:val="en-GB"/>
        </w:rPr>
      </w:pPr>
      <w:r w:rsidRPr="00C33793">
        <w:rPr>
          <w:lang w:val="en-GB"/>
        </w:rPr>
        <w:t>Each Candidate so as to participate in this tender procedure, on its own or as a member of a Joint Venture or Consortium in order to prove the fulfilment of the above mentioned prequalification criteria should submit, on pain of rejection of the Offer, the following participation supporting documents as originals, legally certified copies or valid, simple, clear and easy-to-read information where applicable:</w:t>
      </w:r>
    </w:p>
    <w:p w14:paraId="42C21BAD"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A brief description of the Candidate/s legal entity and business.</w:t>
      </w:r>
    </w:p>
    <w:p w14:paraId="2BAC9A2F"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The Candidate/s registration certificate (or equivalent) in force issued by the Candidate/s business registry.</w:t>
      </w:r>
    </w:p>
    <w:p w14:paraId="17A3CADA"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 xml:space="preserve">The Candidate/s competent management body’s decision to participate in the Tender, submit the offer and appointing its authorized representative to specifically sign and submit the offer; the authorized representative must have delegated powers to answer on behalf of the Candidate/s to any questions PPA may have, and to sign the agreement (In cases of Individual Enterprises). </w:t>
      </w:r>
    </w:p>
    <w:p w14:paraId="01A9D581"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A binding declaration of the Candidate/s:</w:t>
      </w:r>
    </w:p>
    <w:p w14:paraId="6B707434" w14:textId="77777777" w:rsidR="00E10C48" w:rsidRPr="00C33793" w:rsidRDefault="00E10C48" w:rsidP="000F15E0">
      <w:pPr>
        <w:numPr>
          <w:ilvl w:val="1"/>
          <w:numId w:val="35"/>
        </w:numPr>
        <w:spacing w:line="360" w:lineRule="auto"/>
        <w:ind w:left="1418" w:hanging="284"/>
        <w:jc w:val="both"/>
        <w:rPr>
          <w:rFonts w:eastAsia="Calibri"/>
          <w:color w:val="000000" w:themeColor="text1"/>
          <w:lang w:val="en-GB" w:eastAsia="en-US"/>
        </w:rPr>
      </w:pPr>
      <w:r w:rsidRPr="00C33793">
        <w:rPr>
          <w:rFonts w:eastAsia="Calibri"/>
          <w:color w:val="000000" w:themeColor="text1"/>
          <w:lang w:val="en-GB" w:eastAsia="en-US"/>
        </w:rPr>
        <w:t xml:space="preserve">stating that it is fully aware of the contents of this call and unconditionally and unreservedly accepts its terms; </w:t>
      </w:r>
    </w:p>
    <w:p w14:paraId="5426CD86" w14:textId="77777777" w:rsidR="00E10C48" w:rsidRPr="00C33793" w:rsidRDefault="00E10C48" w:rsidP="000F15E0">
      <w:pPr>
        <w:numPr>
          <w:ilvl w:val="1"/>
          <w:numId w:val="35"/>
        </w:numPr>
        <w:spacing w:line="360" w:lineRule="auto"/>
        <w:ind w:left="1418" w:hanging="284"/>
        <w:jc w:val="both"/>
        <w:rPr>
          <w:rFonts w:eastAsia="Calibri"/>
          <w:color w:val="000000" w:themeColor="text1"/>
          <w:lang w:val="en-GB" w:eastAsia="en-US"/>
        </w:rPr>
      </w:pPr>
      <w:r w:rsidRPr="00C33793">
        <w:rPr>
          <w:rFonts w:eastAsia="Calibri"/>
          <w:color w:val="000000" w:themeColor="text1"/>
          <w:lang w:val="en-GB" w:eastAsia="en-US"/>
        </w:rPr>
        <w:t xml:space="preserve">acknowledging that its participation in the process takes place at its sole risk and expense and that the participation as such does not establish any right to compensation from PPA or PPA’s personnel; </w:t>
      </w:r>
    </w:p>
    <w:p w14:paraId="6FA782F1" w14:textId="77777777" w:rsidR="00E10C48" w:rsidRPr="00C33793" w:rsidRDefault="00E10C48" w:rsidP="000F15E0">
      <w:pPr>
        <w:numPr>
          <w:ilvl w:val="1"/>
          <w:numId w:val="35"/>
        </w:numPr>
        <w:spacing w:line="360" w:lineRule="auto"/>
        <w:ind w:left="1418" w:hanging="284"/>
        <w:jc w:val="both"/>
        <w:rPr>
          <w:rFonts w:eastAsia="Calibri"/>
          <w:color w:val="000000" w:themeColor="text1"/>
          <w:lang w:val="en-GB" w:eastAsia="en-US"/>
        </w:rPr>
      </w:pPr>
      <w:r w:rsidRPr="00C33793">
        <w:rPr>
          <w:rFonts w:eastAsia="Calibri"/>
          <w:color w:val="000000" w:themeColor="text1"/>
          <w:lang w:val="en-GB" w:eastAsia="en-US"/>
        </w:rPr>
        <w:t xml:space="preserve">acknowledging that disqualification from the Tender or failure to succeed in the Tender does not create any right to compensation for the Candidates; </w:t>
      </w:r>
    </w:p>
    <w:p w14:paraId="08573BA9"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 xml:space="preserve">full contact details for the Candidate/s’  authorized representative (including full name, address, phone and fax numbers and email address); </w:t>
      </w:r>
    </w:p>
    <w:p w14:paraId="15986949"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rPr>
      </w:pPr>
      <w:r w:rsidRPr="00C33793">
        <w:rPr>
          <w:rFonts w:eastAsia="Calibri"/>
          <w:color w:val="000000" w:themeColor="text1"/>
          <w:lang w:val="en-GB" w:eastAsia="en-US"/>
        </w:rPr>
        <w:t>A social security clearance certificate from the competent authority showing that on the date of offer submission the Candidate was fully aware of its main and supplementary social security contribution debts.</w:t>
      </w:r>
    </w:p>
    <w:p w14:paraId="130BD36A"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Calibri"/>
          <w:color w:val="000000" w:themeColor="text1"/>
          <w:lang w:val="en-GB" w:eastAsia="en-US"/>
        </w:rPr>
        <w:t>A tax clearance from the competent authority showing that on the date of offer submission the Candidate was fully aware of its tax obligations.</w:t>
      </w:r>
    </w:p>
    <w:p w14:paraId="47BA3E55" w14:textId="70F7842C" w:rsidR="00E10C48" w:rsidRPr="00C33793" w:rsidRDefault="00E10C48" w:rsidP="000F15E0">
      <w:pPr>
        <w:pStyle w:val="ListParagraph"/>
        <w:numPr>
          <w:ilvl w:val="0"/>
          <w:numId w:val="35"/>
        </w:numPr>
        <w:spacing w:line="360" w:lineRule="auto"/>
        <w:ind w:leftChars="0" w:left="1134" w:hanging="425"/>
        <w:jc w:val="both"/>
        <w:rPr>
          <w:rFonts w:ascii="Times New Roman" w:eastAsia="Calibri" w:hAnsi="Times New Roman"/>
          <w:color w:val="000000" w:themeColor="text1"/>
          <w:kern w:val="0"/>
          <w:szCs w:val="24"/>
          <w:lang w:val="en-GB" w:eastAsia="en-US"/>
        </w:rPr>
      </w:pPr>
      <w:r w:rsidRPr="00C33793">
        <w:rPr>
          <w:rFonts w:ascii="Times New Roman" w:eastAsia="Calibri" w:hAnsi="Times New Roman"/>
          <w:color w:val="000000" w:themeColor="text1"/>
          <w:kern w:val="0"/>
          <w:szCs w:val="24"/>
          <w:lang w:val="en-GB" w:eastAsia="en-US"/>
        </w:rPr>
        <w:t xml:space="preserve">A binding declaration according to the law of the country of establishment of the </w:t>
      </w:r>
      <w:r w:rsidRPr="00C33793">
        <w:rPr>
          <w:rFonts w:ascii="Times New Roman" w:eastAsia="Calibri" w:hAnsi="Times New Roman"/>
          <w:color w:val="000000" w:themeColor="text1"/>
          <w:kern w:val="0"/>
          <w:szCs w:val="24"/>
          <w:lang w:val="en-GB" w:eastAsia="en-US"/>
        </w:rPr>
        <w:lastRenderedPageBreak/>
        <w:t xml:space="preserve">Candidate/s, confirming that the Candidate/s fulfil/s the criteria of Article </w:t>
      </w:r>
      <w:r w:rsidR="007A2AD1" w:rsidRPr="00C33793">
        <w:rPr>
          <w:rFonts w:ascii="Times New Roman" w:eastAsia="Calibri" w:hAnsi="Times New Roman"/>
          <w:color w:val="000000" w:themeColor="text1"/>
          <w:kern w:val="0"/>
          <w:szCs w:val="24"/>
          <w:lang w:val="en-GB" w:eastAsia="en-US"/>
        </w:rPr>
        <w:t xml:space="preserve">5.1. </w:t>
      </w:r>
      <w:r w:rsidRPr="00C33793">
        <w:rPr>
          <w:rFonts w:ascii="Times New Roman" w:eastAsia="Calibri" w:hAnsi="Times New Roman"/>
          <w:color w:val="000000" w:themeColor="text1"/>
          <w:kern w:val="0"/>
          <w:szCs w:val="24"/>
          <w:lang w:val="en-GB" w:eastAsia="en-US"/>
        </w:rPr>
        <w:t xml:space="preserve"> </w:t>
      </w:r>
    </w:p>
    <w:p w14:paraId="4EF61EE4" w14:textId="77777777" w:rsidR="00E10C48" w:rsidRPr="00C33793" w:rsidRDefault="00E10C48" w:rsidP="000F15E0">
      <w:pPr>
        <w:numPr>
          <w:ilvl w:val="0"/>
          <w:numId w:val="35"/>
        </w:numPr>
        <w:spacing w:line="360" w:lineRule="auto"/>
        <w:ind w:left="1134" w:hanging="425"/>
        <w:jc w:val="both"/>
        <w:rPr>
          <w:rFonts w:eastAsia="Calibri"/>
          <w:color w:val="000000" w:themeColor="text1"/>
          <w:lang w:val="en-GB" w:eastAsia="en-US"/>
        </w:rPr>
      </w:pPr>
      <w:r w:rsidRPr="00C33793">
        <w:rPr>
          <w:rFonts w:eastAsia="Times New Roman"/>
          <w:color w:val="000000"/>
          <w:lang w:val="en-GB" w:eastAsia="en-GB"/>
        </w:rPr>
        <w:t xml:space="preserve">A </w:t>
      </w:r>
      <w:r w:rsidRPr="00C33793">
        <w:rPr>
          <w:color w:val="000000" w:themeColor="text1"/>
          <w:lang w:val="en-GB"/>
        </w:rPr>
        <w:t xml:space="preserve">binding </w:t>
      </w:r>
      <w:r w:rsidRPr="00C33793">
        <w:rPr>
          <w:rFonts w:eastAsia="Times New Roman"/>
          <w:color w:val="000000" w:themeColor="text1"/>
          <w:lang w:val="en-GB" w:eastAsia="en-GB"/>
        </w:rPr>
        <w:t>declaration</w:t>
      </w:r>
      <w:r w:rsidRPr="00C33793">
        <w:rPr>
          <w:rFonts w:eastAsia="Times New Roman"/>
          <w:color w:val="000000"/>
          <w:lang w:val="en-GB" w:eastAsia="en-GB"/>
        </w:rPr>
        <w:t>, affirming:</w:t>
      </w:r>
    </w:p>
    <w:p w14:paraId="530BECC4" w14:textId="77777777" w:rsidR="00E10C48" w:rsidRPr="00C33793" w:rsidRDefault="00E10C48" w:rsidP="000F15E0">
      <w:pPr>
        <w:numPr>
          <w:ilvl w:val="1"/>
          <w:numId w:val="35"/>
        </w:numPr>
        <w:spacing w:line="360" w:lineRule="auto"/>
        <w:ind w:left="1418" w:hanging="284"/>
        <w:jc w:val="both"/>
        <w:rPr>
          <w:rFonts w:eastAsia="Times New Roman"/>
          <w:color w:val="000000"/>
          <w:lang w:val="en-GB" w:eastAsia="en-GB"/>
        </w:rPr>
      </w:pPr>
      <w:r w:rsidRPr="00C33793">
        <w:rPr>
          <w:color w:val="000000" w:themeColor="text1"/>
          <w:lang w:val="en-GB"/>
        </w:rPr>
        <w:t>That, in case of award of contract to the specific Candidate/s, the Candidate/s accepts and commits to the execution of the procurement, will undertake the procedures for issuing the relevant Certificates of Conformity, CE documentation and any other legal requirement according to Greek Law on behalf of PPA SA in order for the equipment to be fully operative at PPA SA.</w:t>
      </w:r>
    </w:p>
    <w:p w14:paraId="0B86F02D" w14:textId="77777777" w:rsidR="00E10C48" w:rsidRPr="00C33793" w:rsidRDefault="00E10C48" w:rsidP="000F15E0">
      <w:pPr>
        <w:numPr>
          <w:ilvl w:val="1"/>
          <w:numId w:val="35"/>
        </w:numPr>
        <w:spacing w:line="360" w:lineRule="auto"/>
        <w:ind w:left="1418" w:hanging="284"/>
        <w:jc w:val="both"/>
        <w:rPr>
          <w:rFonts w:eastAsia="Times New Roman"/>
          <w:color w:val="000000"/>
          <w:lang w:val="en-GB" w:eastAsia="en-GB"/>
        </w:rPr>
      </w:pPr>
      <w:r w:rsidRPr="00C33793">
        <w:rPr>
          <w:rFonts w:eastAsia="Times New Roman"/>
          <w:color w:val="000000"/>
          <w:lang w:val="en-GB" w:eastAsia="en-GB"/>
        </w:rPr>
        <w:t>The legal entity that possesses the know-how of the design studies/ manufacturing method/ assembly method / testing method and commissioning method of the crane until certified according to EU and Greek legislation.</w:t>
      </w:r>
    </w:p>
    <w:p w14:paraId="52B8A113" w14:textId="77777777" w:rsidR="00E10C48" w:rsidRPr="00C33793" w:rsidRDefault="00E10C48" w:rsidP="000F15E0">
      <w:pPr>
        <w:numPr>
          <w:ilvl w:val="1"/>
          <w:numId w:val="35"/>
        </w:numPr>
        <w:spacing w:line="360" w:lineRule="auto"/>
        <w:ind w:left="1418" w:hanging="284"/>
        <w:jc w:val="both"/>
        <w:rPr>
          <w:rFonts w:eastAsia="Calibri"/>
          <w:color w:val="000000" w:themeColor="text1"/>
          <w:lang w:val="en-GB" w:eastAsia="en-US"/>
        </w:rPr>
      </w:pPr>
      <w:r w:rsidRPr="00C33793">
        <w:rPr>
          <w:rFonts w:eastAsia="Times New Roman"/>
          <w:color w:val="000000"/>
          <w:lang w:val="en-GB" w:eastAsia="en-GB"/>
        </w:rPr>
        <w:t>The country and location of manufacture, construction and assembly of the Crane.</w:t>
      </w:r>
    </w:p>
    <w:p w14:paraId="10082E9F" w14:textId="77777777" w:rsidR="00E10C48" w:rsidRPr="00C33793" w:rsidRDefault="00E10C48" w:rsidP="000F15E0">
      <w:pPr>
        <w:pStyle w:val="ListParagraph"/>
        <w:numPr>
          <w:ilvl w:val="1"/>
          <w:numId w:val="35"/>
        </w:numPr>
        <w:spacing w:line="360" w:lineRule="auto"/>
        <w:ind w:leftChars="0" w:left="1418" w:hanging="284"/>
        <w:jc w:val="both"/>
        <w:rPr>
          <w:rFonts w:ascii="Times New Roman" w:eastAsia="Calibri" w:hAnsi="Times New Roman"/>
          <w:color w:val="000000" w:themeColor="text1"/>
          <w:szCs w:val="24"/>
          <w:lang w:val="en-GB" w:eastAsia="en-US"/>
        </w:rPr>
      </w:pPr>
      <w:r w:rsidRPr="00C33793">
        <w:rPr>
          <w:rFonts w:ascii="Times New Roman" w:hAnsi="Times New Roman"/>
          <w:color w:val="000000" w:themeColor="text1"/>
          <w:szCs w:val="24"/>
          <w:lang w:val="en-GB"/>
        </w:rPr>
        <w:t>That the offered vendors’ list equipment will be readily available for production for at least the next ten (10) years from the date of submission of the statement and that if the equipment is deemed obsolete within this time period that the supplier  will propose a relevant replacement part and or equipment which will be directly interchangeable.</w:t>
      </w:r>
    </w:p>
    <w:p w14:paraId="24F13FA3" w14:textId="77777777" w:rsidR="00E10C48" w:rsidRPr="00C33793" w:rsidRDefault="00E10C48" w:rsidP="000F15E0">
      <w:pPr>
        <w:pStyle w:val="ListParagraph"/>
        <w:numPr>
          <w:ilvl w:val="1"/>
          <w:numId w:val="35"/>
        </w:numPr>
        <w:spacing w:line="360" w:lineRule="auto"/>
        <w:ind w:leftChars="0" w:left="1418" w:hanging="284"/>
        <w:jc w:val="both"/>
        <w:rPr>
          <w:rFonts w:ascii="Times New Roman" w:hAnsi="Times New Roman"/>
          <w:szCs w:val="24"/>
          <w:lang w:val="en-GB"/>
        </w:rPr>
      </w:pPr>
      <w:r w:rsidRPr="00C33793">
        <w:rPr>
          <w:rFonts w:ascii="Times New Roman" w:eastAsia="Times New Roman" w:hAnsi="Times New Roman"/>
          <w:color w:val="000000"/>
          <w:szCs w:val="24"/>
          <w:lang w:val="en-GB" w:eastAsia="en-GB"/>
        </w:rPr>
        <w:t>That the Candidate commits to be providing technical support to PPA for the next five (5) years if the Candidate is selected with the award of the Call.</w:t>
      </w:r>
    </w:p>
    <w:p w14:paraId="516F18B9" w14:textId="77777777" w:rsidR="00267763" w:rsidRPr="00C33793" w:rsidRDefault="00E10C48" w:rsidP="00CF3B5F">
      <w:pPr>
        <w:pStyle w:val="ListParagraph"/>
        <w:numPr>
          <w:ilvl w:val="1"/>
          <w:numId w:val="35"/>
        </w:numPr>
        <w:kinsoku w:val="0"/>
        <w:overflowPunct w:val="0"/>
        <w:spacing w:line="360" w:lineRule="auto"/>
        <w:ind w:leftChars="0"/>
        <w:rPr>
          <w:rFonts w:ascii="Times New Roman" w:hAnsi="Times New Roman"/>
          <w:lang w:val="en-GB"/>
        </w:rPr>
      </w:pPr>
      <w:r w:rsidRPr="00C33793">
        <w:rPr>
          <w:rFonts w:ascii="Times New Roman" w:hAnsi="Times New Roman"/>
          <w:lang w:val="en-GB"/>
        </w:rPr>
        <w:t>That all submitted documents are originals or legally certified copies or valid, simple, clear and easy-to-read true copies from the originals.</w:t>
      </w:r>
    </w:p>
    <w:p w14:paraId="06333FD6" w14:textId="2E144FD8" w:rsidR="00267763" w:rsidRPr="00C33793" w:rsidRDefault="00267763" w:rsidP="00CF3B5F">
      <w:pPr>
        <w:pStyle w:val="ListParagraph"/>
        <w:numPr>
          <w:ilvl w:val="1"/>
          <w:numId w:val="35"/>
        </w:numPr>
        <w:kinsoku w:val="0"/>
        <w:overflowPunct w:val="0"/>
        <w:spacing w:line="360" w:lineRule="auto"/>
        <w:ind w:leftChars="0"/>
        <w:rPr>
          <w:rFonts w:ascii="Times New Roman" w:hAnsi="Times New Roman"/>
          <w:lang w:val="en-GB"/>
        </w:rPr>
      </w:pPr>
      <w:r w:rsidRPr="00C33793">
        <w:rPr>
          <w:rFonts w:ascii="Times New Roman" w:hAnsi="Times New Roman"/>
          <w:szCs w:val="24"/>
          <w:lang w:val="en-GB"/>
        </w:rPr>
        <w:t xml:space="preserve">Evidence confirming that the Candidate’ s legal representative has not been convicted for an offence related to his professional activity and conduct, based on a decision applicable </w:t>
      </w:r>
      <w:r w:rsidRPr="00C33793">
        <w:rPr>
          <w:rFonts w:ascii="Times New Roman" w:hAnsi="Times New Roman"/>
          <w:i/>
          <w:szCs w:val="24"/>
          <w:lang w:val="en-GB"/>
        </w:rPr>
        <w:t>res judicata</w:t>
      </w:r>
      <w:r w:rsidRPr="00C33793">
        <w:rPr>
          <w:rFonts w:ascii="Times New Roman" w:hAnsi="Times New Roman"/>
          <w:szCs w:val="24"/>
          <w:lang w:val="en-GB"/>
        </w:rPr>
        <w:t xml:space="preserve"> (a certified copy of an extract from the criminal record or other equivalent document shall be sufficient).</w:t>
      </w:r>
    </w:p>
    <w:p w14:paraId="1BC3E746" w14:textId="77777777" w:rsidR="00E10C48" w:rsidRPr="00E11BE8" w:rsidRDefault="00E10C48" w:rsidP="00E11BE8">
      <w:pPr>
        <w:spacing w:line="360" w:lineRule="auto"/>
        <w:jc w:val="both"/>
        <w:rPr>
          <w:lang w:val="en-GB"/>
        </w:rPr>
      </w:pPr>
    </w:p>
    <w:p w14:paraId="458C1C48" w14:textId="77777777" w:rsidR="00E10C48" w:rsidRPr="00C33793" w:rsidRDefault="00E10C48" w:rsidP="00E10C48">
      <w:pPr>
        <w:tabs>
          <w:tab w:val="num" w:pos="680"/>
        </w:tabs>
        <w:spacing w:line="360" w:lineRule="auto"/>
        <w:ind w:left="709"/>
        <w:jc w:val="both"/>
        <w:rPr>
          <w:rFonts w:eastAsia="Calibri"/>
          <w:color w:val="000000" w:themeColor="text1"/>
          <w:lang w:val="en-GB" w:eastAsia="en-US"/>
        </w:rPr>
      </w:pPr>
      <w:r w:rsidRPr="00C33793">
        <w:rPr>
          <w:rFonts w:eastAsia="Calibri"/>
          <w:color w:val="000000" w:themeColor="text1"/>
          <w:lang w:val="en-GB" w:eastAsia="en-US"/>
        </w:rPr>
        <w:t>In the case of a Joint Venture of contracting enterprises or Group of companies/entities, the abovementioned documents must be submitted by all members.</w:t>
      </w:r>
    </w:p>
    <w:p w14:paraId="2B25C44F" w14:textId="77777777" w:rsidR="00E10C48" w:rsidRPr="00C33793" w:rsidRDefault="00E10C48" w:rsidP="00E10C48">
      <w:pPr>
        <w:rPr>
          <w:lang w:val="en-GB"/>
        </w:rPr>
      </w:pPr>
    </w:p>
    <w:p w14:paraId="62E8CF7B" w14:textId="77777777" w:rsidR="00E10C48" w:rsidRPr="00C33793" w:rsidRDefault="00E10C48" w:rsidP="00E10C48">
      <w:pPr>
        <w:pStyle w:val="BodyText"/>
        <w:kinsoku w:val="0"/>
        <w:overflowPunct w:val="0"/>
        <w:spacing w:line="360" w:lineRule="auto"/>
        <w:ind w:left="709" w:right="153"/>
        <w:jc w:val="both"/>
        <w:rPr>
          <w:lang w:val="en-GB"/>
        </w:rPr>
      </w:pPr>
      <w:r w:rsidRPr="00C33793">
        <w:rPr>
          <w:lang w:val="en-GB"/>
        </w:rPr>
        <w:t>In the case of a Group of companies/entities or a Joint Venture, a private agreement establishing the Joint Venture must also be submitted which appoints the leader of the Joint Venture of contracting enterprises or Group of companies/entities, which must declare the following as a minimum:</w:t>
      </w:r>
    </w:p>
    <w:p w14:paraId="186C9826" w14:textId="77777777" w:rsidR="00E10C48" w:rsidRPr="00C33793" w:rsidRDefault="00E10C48" w:rsidP="000F15E0">
      <w:pPr>
        <w:pStyle w:val="ListParagraph"/>
        <w:numPr>
          <w:ilvl w:val="0"/>
          <w:numId w:val="33"/>
        </w:numPr>
        <w:kinsoku w:val="0"/>
        <w:overflowPunct w:val="0"/>
        <w:autoSpaceDE w:val="0"/>
        <w:autoSpaceDN w:val="0"/>
        <w:adjustRightInd w:val="0"/>
        <w:spacing w:before="120" w:line="360" w:lineRule="auto"/>
        <w:ind w:leftChars="0" w:left="1701" w:right="156" w:hanging="425"/>
        <w:jc w:val="both"/>
        <w:rPr>
          <w:rFonts w:ascii="Times New Roman" w:hAnsi="Times New Roman"/>
          <w:szCs w:val="24"/>
          <w:lang w:val="en-GB"/>
        </w:rPr>
      </w:pPr>
      <w:r w:rsidRPr="00C33793">
        <w:rPr>
          <w:rFonts w:ascii="Times New Roman" w:hAnsi="Times New Roman"/>
          <w:szCs w:val="24"/>
          <w:lang w:val="en-GB"/>
        </w:rPr>
        <w:t>The contracting enterprises’ agreement to jointly submit the offer.</w:t>
      </w:r>
    </w:p>
    <w:p w14:paraId="1915A3F4" w14:textId="77777777" w:rsidR="00E10C48" w:rsidRPr="00C33793" w:rsidRDefault="00E10C48" w:rsidP="000F15E0">
      <w:pPr>
        <w:pStyle w:val="ListParagraph"/>
        <w:numPr>
          <w:ilvl w:val="0"/>
          <w:numId w:val="34"/>
        </w:numPr>
        <w:kinsoku w:val="0"/>
        <w:overflowPunct w:val="0"/>
        <w:autoSpaceDE w:val="0"/>
        <w:autoSpaceDN w:val="0"/>
        <w:adjustRightInd w:val="0"/>
        <w:spacing w:before="119" w:line="360" w:lineRule="auto"/>
        <w:ind w:leftChars="0" w:left="1701" w:hanging="425"/>
        <w:jc w:val="both"/>
        <w:rPr>
          <w:rFonts w:ascii="Times New Roman" w:hAnsi="Times New Roman"/>
          <w:szCs w:val="24"/>
          <w:lang w:val="en-GB"/>
        </w:rPr>
      </w:pPr>
      <w:r w:rsidRPr="00C33793">
        <w:rPr>
          <w:rFonts w:ascii="Times New Roman" w:hAnsi="Times New Roman"/>
          <w:szCs w:val="24"/>
          <w:lang w:val="en-GB"/>
        </w:rPr>
        <w:t>The participation percentage of each member in the arrangement.</w:t>
      </w:r>
    </w:p>
    <w:p w14:paraId="6E3F7951" w14:textId="77777777" w:rsidR="00E10C48" w:rsidRPr="00C33793" w:rsidRDefault="00E10C48" w:rsidP="000F15E0">
      <w:pPr>
        <w:pStyle w:val="ListParagraph"/>
        <w:numPr>
          <w:ilvl w:val="0"/>
          <w:numId w:val="34"/>
        </w:numPr>
        <w:kinsoku w:val="0"/>
        <w:overflowPunct w:val="0"/>
        <w:autoSpaceDE w:val="0"/>
        <w:autoSpaceDN w:val="0"/>
        <w:adjustRightInd w:val="0"/>
        <w:spacing w:line="360" w:lineRule="auto"/>
        <w:ind w:leftChars="0" w:left="1701" w:right="154" w:hanging="425"/>
        <w:jc w:val="both"/>
        <w:rPr>
          <w:rFonts w:ascii="Times New Roman" w:hAnsi="Times New Roman"/>
          <w:szCs w:val="24"/>
          <w:lang w:val="en-GB"/>
        </w:rPr>
      </w:pPr>
      <w:r w:rsidRPr="00C33793">
        <w:rPr>
          <w:rFonts w:ascii="Times New Roman" w:hAnsi="Times New Roman"/>
          <w:szCs w:val="24"/>
          <w:lang w:val="en-GB"/>
        </w:rPr>
        <w:t xml:space="preserve">The joint representative and process agent for the members of the grouping or </w:t>
      </w:r>
      <w:r w:rsidRPr="00C33793">
        <w:rPr>
          <w:rFonts w:ascii="Times New Roman" w:hAnsi="Times New Roman"/>
          <w:szCs w:val="24"/>
          <w:lang w:val="en-GB"/>
        </w:rPr>
        <w:lastRenderedPageBreak/>
        <w:t>Joint Venture, in dealings with PPA S.A. and</w:t>
      </w:r>
    </w:p>
    <w:p w14:paraId="141E02AD" w14:textId="77777777" w:rsidR="00E10C48" w:rsidRPr="00C33793" w:rsidRDefault="00E10C48" w:rsidP="000F15E0">
      <w:pPr>
        <w:pStyle w:val="ListParagraph"/>
        <w:numPr>
          <w:ilvl w:val="0"/>
          <w:numId w:val="34"/>
        </w:numPr>
        <w:kinsoku w:val="0"/>
        <w:overflowPunct w:val="0"/>
        <w:autoSpaceDE w:val="0"/>
        <w:autoSpaceDN w:val="0"/>
        <w:adjustRightInd w:val="0"/>
        <w:spacing w:before="117" w:line="360" w:lineRule="auto"/>
        <w:ind w:leftChars="0" w:left="1701" w:right="154" w:hanging="425"/>
        <w:jc w:val="both"/>
        <w:rPr>
          <w:rFonts w:ascii="Times New Roman" w:hAnsi="Times New Roman"/>
          <w:szCs w:val="24"/>
          <w:lang w:val="en-GB"/>
        </w:rPr>
      </w:pPr>
      <w:r w:rsidRPr="00C33793">
        <w:rPr>
          <w:rFonts w:ascii="Times New Roman" w:hAnsi="Times New Roman"/>
          <w:szCs w:val="24"/>
          <w:lang w:val="en-GB"/>
        </w:rPr>
        <w:t>That the members of the Joint Venture shall be jointly and severally liable to PPA S.A. for implementing the project and in the case of special or quasi general succession, the successors must be bound to continue to participate in the Joint Venture under the same terms.</w:t>
      </w:r>
    </w:p>
    <w:p w14:paraId="5E597033" w14:textId="77777777" w:rsidR="00E10C48" w:rsidRPr="00C33793" w:rsidRDefault="00E10C48" w:rsidP="00E10C48">
      <w:pPr>
        <w:kinsoku w:val="0"/>
        <w:overflowPunct w:val="0"/>
        <w:autoSpaceDE w:val="0"/>
        <w:autoSpaceDN w:val="0"/>
        <w:adjustRightInd w:val="0"/>
        <w:spacing w:before="117" w:line="360" w:lineRule="auto"/>
        <w:ind w:left="1134" w:right="154" w:hanging="425"/>
        <w:jc w:val="both"/>
        <w:rPr>
          <w:lang w:val="en-GB"/>
        </w:rPr>
      </w:pPr>
      <w:r w:rsidRPr="00C33793">
        <w:rPr>
          <w:lang w:val="en-GB"/>
        </w:rPr>
        <w:t>Furthermore, the grouping of contracting enterprises / joint venture should also submit:</w:t>
      </w:r>
    </w:p>
    <w:p w14:paraId="28324E10" w14:textId="77777777" w:rsidR="00E10C48" w:rsidRPr="00C33793" w:rsidRDefault="00E10C48" w:rsidP="000F15E0">
      <w:pPr>
        <w:pStyle w:val="ListParagraph"/>
        <w:numPr>
          <w:ilvl w:val="0"/>
          <w:numId w:val="32"/>
        </w:numPr>
        <w:spacing w:line="360" w:lineRule="auto"/>
        <w:ind w:leftChars="0" w:left="1418" w:hanging="284"/>
        <w:rPr>
          <w:rFonts w:ascii="Times New Roman" w:hAnsi="Times New Roman"/>
          <w:color w:val="000000" w:themeColor="text1"/>
          <w:szCs w:val="24"/>
          <w:lang w:val="en-GB"/>
        </w:rPr>
      </w:pPr>
      <w:r w:rsidRPr="00C33793">
        <w:rPr>
          <w:rFonts w:ascii="Times New Roman" w:hAnsi="Times New Roman"/>
          <w:color w:val="000000" w:themeColor="text1"/>
          <w:szCs w:val="24"/>
          <w:lang w:val="en-GB"/>
        </w:rPr>
        <w:t>An official copy from the register of minutes of the Company's Board of Directors or the competent body which approved participation in this tender procedure, appointing one or more representatives to submit the tender, and to sign any document relevant to the tender procedure, and appointing a process agent.</w:t>
      </w:r>
    </w:p>
    <w:p w14:paraId="2CE9871E" w14:textId="77777777" w:rsidR="00E10C48" w:rsidRPr="00C33793" w:rsidRDefault="00E10C48" w:rsidP="000F15E0">
      <w:pPr>
        <w:pStyle w:val="ListParagraph"/>
        <w:numPr>
          <w:ilvl w:val="0"/>
          <w:numId w:val="32"/>
        </w:numPr>
        <w:kinsoku w:val="0"/>
        <w:overflowPunct w:val="0"/>
        <w:autoSpaceDE w:val="0"/>
        <w:autoSpaceDN w:val="0"/>
        <w:adjustRightInd w:val="0"/>
        <w:spacing w:line="360" w:lineRule="auto"/>
        <w:ind w:leftChars="0" w:left="1418" w:right="148" w:hanging="284"/>
        <w:jc w:val="both"/>
        <w:rPr>
          <w:rFonts w:ascii="Times New Roman" w:hAnsi="Times New Roman"/>
          <w:szCs w:val="24"/>
          <w:lang w:val="en-GB"/>
        </w:rPr>
      </w:pPr>
      <w:r w:rsidRPr="00C33793">
        <w:rPr>
          <w:rFonts w:ascii="Times New Roman" w:hAnsi="Times New Roman"/>
          <w:szCs w:val="24"/>
          <w:lang w:val="en-GB"/>
        </w:rPr>
        <w:t>A solemn declaration from the legal representative and process agent appointed by decision of the Candidate’s competent body, in which he unconditionally and unreservedly accepts his appointment as representative.</w:t>
      </w:r>
    </w:p>
    <w:p w14:paraId="15F1526F" w14:textId="77777777" w:rsidR="00E10C48" w:rsidRPr="00C33793" w:rsidRDefault="00E10C48" w:rsidP="000F15E0">
      <w:pPr>
        <w:pStyle w:val="ListParagraph"/>
        <w:numPr>
          <w:ilvl w:val="0"/>
          <w:numId w:val="32"/>
        </w:numPr>
        <w:kinsoku w:val="0"/>
        <w:overflowPunct w:val="0"/>
        <w:autoSpaceDE w:val="0"/>
        <w:autoSpaceDN w:val="0"/>
        <w:adjustRightInd w:val="0"/>
        <w:spacing w:line="360" w:lineRule="auto"/>
        <w:ind w:leftChars="0" w:left="1418" w:right="148" w:hanging="284"/>
        <w:jc w:val="both"/>
        <w:rPr>
          <w:rFonts w:ascii="Times New Roman" w:hAnsi="Times New Roman"/>
          <w:szCs w:val="24"/>
          <w:lang w:val="en-GB"/>
        </w:rPr>
      </w:pPr>
      <w:r w:rsidRPr="00C33793">
        <w:rPr>
          <w:rFonts w:ascii="Times New Roman" w:hAnsi="Times New Roman"/>
          <w:szCs w:val="24"/>
          <w:lang w:val="en-GB"/>
        </w:rPr>
        <w:t xml:space="preserve">Evidence confirming that the Candidate’ s legal representative has not been convicted for an offence related to his professional activity and conduct, based on a decision applicable </w:t>
      </w:r>
      <w:r w:rsidRPr="00C33793">
        <w:rPr>
          <w:rFonts w:ascii="Times New Roman" w:hAnsi="Times New Roman"/>
          <w:i/>
          <w:szCs w:val="24"/>
          <w:lang w:val="en-GB"/>
        </w:rPr>
        <w:t>res judicata</w:t>
      </w:r>
      <w:r w:rsidRPr="00C33793">
        <w:rPr>
          <w:rFonts w:ascii="Times New Roman" w:hAnsi="Times New Roman"/>
          <w:szCs w:val="24"/>
          <w:lang w:val="en-GB"/>
        </w:rPr>
        <w:t xml:space="preserve"> (a certified copy of an extract from the criminal record or other equivalent document shall be sufficient).</w:t>
      </w:r>
    </w:p>
    <w:p w14:paraId="65F41934" w14:textId="77777777" w:rsidR="00E10C48" w:rsidRPr="00C33793" w:rsidRDefault="00E10C48" w:rsidP="00E10C48">
      <w:pPr>
        <w:spacing w:line="360" w:lineRule="auto"/>
        <w:ind w:left="709"/>
        <w:rPr>
          <w:rFonts w:eastAsia="Calibri"/>
          <w:color w:val="000000" w:themeColor="text1"/>
          <w:lang w:val="en-GB" w:eastAsia="en-US"/>
        </w:rPr>
      </w:pPr>
    </w:p>
    <w:p w14:paraId="6077D886" w14:textId="77777777" w:rsidR="00E10C48" w:rsidRPr="00C33793" w:rsidRDefault="00E10C48" w:rsidP="00E10C48">
      <w:pPr>
        <w:tabs>
          <w:tab w:val="num" w:pos="567"/>
        </w:tabs>
        <w:spacing w:line="360" w:lineRule="auto"/>
        <w:ind w:left="709"/>
        <w:jc w:val="both"/>
        <w:rPr>
          <w:rFonts w:eastAsia="Calibri"/>
          <w:color w:val="000000" w:themeColor="text1"/>
          <w:lang w:val="en-GB" w:eastAsia="en-US"/>
        </w:rPr>
      </w:pPr>
      <w:r w:rsidRPr="00C33793">
        <w:rPr>
          <w:rFonts w:eastAsia="Calibri"/>
          <w:color w:val="000000" w:themeColor="text1"/>
          <w:lang w:val="en-GB" w:eastAsia="en-US"/>
        </w:rPr>
        <w:t>Note that the corresponding certificates (that the Candidate/s is/are not bankrupt, not in liquidation, etc.), issued by the competent authorities of the country in which the company is established must be submitted, along with other supporting documents requested to the Candidate/s and must be in effect on the date the contract is to be signed. If the said certificates are not issued by the relevant country, they may be replaced by a sworn statement or, if there is no provision for such in the laws of the country of establishment, by a solemn declaration before a judicial or administrative authority, notary public or competent professional body of the country of origin or provenance.</w:t>
      </w:r>
    </w:p>
    <w:p w14:paraId="5C237889" w14:textId="77777777" w:rsidR="00F57439" w:rsidRPr="009A625F" w:rsidRDefault="00F57439" w:rsidP="00E814BE">
      <w:pPr>
        <w:ind w:left="709"/>
        <w:rPr>
          <w:b/>
          <w:lang w:val="en-US"/>
        </w:rPr>
      </w:pPr>
    </w:p>
    <w:p w14:paraId="7A6663FA" w14:textId="7841A21C" w:rsidR="00362649" w:rsidRPr="00E814BE" w:rsidRDefault="000A3EB3" w:rsidP="00E814BE">
      <w:pPr>
        <w:ind w:left="709"/>
        <w:rPr>
          <w:b/>
          <w:lang w:val="en-US"/>
        </w:rPr>
      </w:pPr>
      <w:bookmarkStart w:id="130" w:name="_Toc45027124"/>
      <w:r w:rsidRPr="00E814BE">
        <w:rPr>
          <w:b/>
          <w:lang w:val="en-US"/>
        </w:rPr>
        <w:t>7.</w:t>
      </w:r>
      <w:r w:rsidR="00267763" w:rsidRPr="00E814BE">
        <w:rPr>
          <w:b/>
          <w:lang w:val="en-US"/>
        </w:rPr>
        <w:t>3</w:t>
      </w:r>
      <w:r w:rsidRPr="00E814BE">
        <w:rPr>
          <w:b/>
          <w:lang w:val="en-US"/>
        </w:rPr>
        <w:t xml:space="preserve"> </w:t>
      </w:r>
      <w:r w:rsidR="00E10C48" w:rsidRPr="00E814BE">
        <w:rPr>
          <w:b/>
          <w:lang w:val="en-US"/>
        </w:rPr>
        <w:t xml:space="preserve">Financial and economic prequalification documentation in order for the criteria set in </w:t>
      </w:r>
      <w:r w:rsidR="006429D3" w:rsidRPr="00E814BE">
        <w:rPr>
          <w:b/>
          <w:lang w:val="en-US"/>
        </w:rPr>
        <w:t>5.2</w:t>
      </w:r>
      <w:r w:rsidR="00E10C48" w:rsidRPr="00E814BE">
        <w:rPr>
          <w:b/>
          <w:lang w:val="en-US"/>
        </w:rPr>
        <w:t>.to be fulfilled</w:t>
      </w:r>
      <w:bookmarkEnd w:id="130"/>
    </w:p>
    <w:p w14:paraId="634EC612" w14:textId="77777777" w:rsidR="00E10C48" w:rsidRPr="00C33793" w:rsidRDefault="00E10C48" w:rsidP="00E10C48">
      <w:pPr>
        <w:ind w:left="709"/>
        <w:jc w:val="both"/>
        <w:rPr>
          <w:rFonts w:eastAsia="Calibri"/>
          <w:color w:val="000000" w:themeColor="text1"/>
          <w:lang w:val="en-GB" w:eastAsia="en-US"/>
        </w:rPr>
      </w:pPr>
    </w:p>
    <w:p w14:paraId="3CB76948" w14:textId="02237E7D" w:rsidR="00E10C48" w:rsidRPr="00C33793" w:rsidRDefault="00E10C48" w:rsidP="00E10C48">
      <w:pPr>
        <w:ind w:left="709"/>
        <w:jc w:val="both"/>
        <w:rPr>
          <w:rFonts w:eastAsia="Calibri"/>
          <w:color w:val="000000" w:themeColor="text1"/>
          <w:lang w:val="en-GB" w:eastAsia="en-US"/>
        </w:rPr>
      </w:pPr>
      <w:r w:rsidRPr="00C33793">
        <w:rPr>
          <w:rFonts w:eastAsia="Calibri"/>
          <w:color w:val="000000" w:themeColor="text1"/>
          <w:lang w:val="en-GB" w:eastAsia="en-US"/>
        </w:rPr>
        <w:t xml:space="preserve">Copies of the financial statements of the Candidate of the last three (3) audited years, proving compliance with the economic and financial standing criterion of article </w:t>
      </w:r>
      <w:r w:rsidR="00FF6555" w:rsidRPr="00C33793">
        <w:rPr>
          <w:rFonts w:eastAsia="Calibri"/>
          <w:color w:val="000000" w:themeColor="text1"/>
          <w:lang w:val="en-GB" w:eastAsia="en-US"/>
        </w:rPr>
        <w:t>5.2</w:t>
      </w:r>
      <w:r w:rsidR="00E7649A" w:rsidRPr="00C33793">
        <w:rPr>
          <w:rFonts w:eastAsia="Calibri"/>
          <w:color w:val="000000" w:themeColor="text1"/>
          <w:lang w:val="en-GB" w:eastAsia="en-US"/>
        </w:rPr>
        <w:t xml:space="preserve"> </w:t>
      </w:r>
      <w:r w:rsidRPr="00C33793">
        <w:rPr>
          <w:rFonts w:eastAsia="Calibri"/>
          <w:color w:val="000000" w:themeColor="text1"/>
          <w:lang w:val="en-GB" w:eastAsia="en-US"/>
        </w:rPr>
        <w:t xml:space="preserve">hereof.  </w:t>
      </w:r>
    </w:p>
    <w:p w14:paraId="02972A00" w14:textId="77777777" w:rsidR="00E10C48" w:rsidRPr="00C33793" w:rsidRDefault="00E10C48" w:rsidP="007E10FD">
      <w:pPr>
        <w:rPr>
          <w:color w:val="000000" w:themeColor="text1"/>
          <w:lang w:val="en-GB" w:eastAsia="en-US"/>
        </w:rPr>
      </w:pPr>
    </w:p>
    <w:p w14:paraId="7C32F7CC" w14:textId="7BA0207F" w:rsidR="00E10C48" w:rsidRPr="00E814BE" w:rsidRDefault="00482F16" w:rsidP="00E814BE">
      <w:pPr>
        <w:rPr>
          <w:b/>
          <w:lang w:val="en-US"/>
        </w:rPr>
      </w:pPr>
      <w:bookmarkStart w:id="131" w:name="_Toc44066539"/>
      <w:r w:rsidRPr="00C33793">
        <w:rPr>
          <w:lang w:val="en-US"/>
        </w:rPr>
        <w:tab/>
      </w:r>
      <w:bookmarkStart w:id="132" w:name="_Toc45027125"/>
      <w:r w:rsidR="000A3EB3" w:rsidRPr="00E814BE">
        <w:rPr>
          <w:b/>
          <w:lang w:val="en-US"/>
        </w:rPr>
        <w:t>7</w:t>
      </w:r>
      <w:r w:rsidR="00E10C48" w:rsidRPr="00E814BE">
        <w:rPr>
          <w:b/>
          <w:lang w:val="en-US"/>
        </w:rPr>
        <w:t>.</w:t>
      </w:r>
      <w:r w:rsidR="00CF3B5F" w:rsidRPr="00E814BE">
        <w:rPr>
          <w:b/>
          <w:lang w:val="en-US"/>
        </w:rPr>
        <w:t>4</w:t>
      </w:r>
      <w:r w:rsidR="00E10C48" w:rsidRPr="00E814BE">
        <w:rPr>
          <w:b/>
          <w:lang w:val="en-US"/>
        </w:rPr>
        <w:t xml:space="preserve"> Quality prequalification documentation in order for the criteria set in </w:t>
      </w:r>
      <w:r w:rsidR="006429D3" w:rsidRPr="00E814BE">
        <w:rPr>
          <w:b/>
          <w:lang w:val="en-US"/>
        </w:rPr>
        <w:t>5</w:t>
      </w:r>
      <w:r w:rsidR="00E10C48" w:rsidRPr="00E814BE">
        <w:rPr>
          <w:b/>
          <w:lang w:val="en-US"/>
        </w:rPr>
        <w:t xml:space="preserve">.3. </w:t>
      </w:r>
      <w:proofErr w:type="gramStart"/>
      <w:r w:rsidR="00E10C48" w:rsidRPr="00E814BE">
        <w:rPr>
          <w:b/>
          <w:lang w:val="en-US"/>
        </w:rPr>
        <w:t>to</w:t>
      </w:r>
      <w:proofErr w:type="gramEnd"/>
      <w:r w:rsidR="00E10C48" w:rsidRPr="00E814BE">
        <w:rPr>
          <w:b/>
          <w:lang w:val="en-US"/>
        </w:rPr>
        <w:t xml:space="preserve"> be </w:t>
      </w:r>
      <w:r w:rsidRPr="00E814BE">
        <w:rPr>
          <w:b/>
          <w:lang w:val="en-US"/>
        </w:rPr>
        <w:tab/>
      </w:r>
      <w:r w:rsidR="00E10C48" w:rsidRPr="00E814BE">
        <w:rPr>
          <w:b/>
          <w:lang w:val="en-US"/>
        </w:rPr>
        <w:t>fulfilled</w:t>
      </w:r>
      <w:bookmarkEnd w:id="131"/>
      <w:bookmarkEnd w:id="132"/>
    </w:p>
    <w:p w14:paraId="4A5936FC" w14:textId="77777777" w:rsidR="00E10C48" w:rsidRPr="00E814BE" w:rsidRDefault="00E10C48" w:rsidP="00E814BE">
      <w:pPr>
        <w:rPr>
          <w:b/>
          <w:lang w:val="en-US"/>
        </w:rPr>
      </w:pPr>
    </w:p>
    <w:p w14:paraId="08318592" w14:textId="1FC78814" w:rsidR="00E10C48" w:rsidRPr="00E11BE8" w:rsidRDefault="00E10C48" w:rsidP="00E11BE8">
      <w:pPr>
        <w:ind w:firstLine="720"/>
        <w:jc w:val="both"/>
        <w:rPr>
          <w:color w:val="365F91" w:themeColor="accent1" w:themeShade="BF"/>
          <w:lang w:val="en-US"/>
        </w:rPr>
      </w:pPr>
      <w:r w:rsidRPr="00C33793">
        <w:rPr>
          <w:lang w:val="en-US"/>
        </w:rPr>
        <w:t xml:space="preserve">A valid ISO 9001:2015 certificate whose scope is relevant to the subject of the tender call. </w:t>
      </w:r>
    </w:p>
    <w:p w14:paraId="50A1174C" w14:textId="6A54A775" w:rsidR="00E10C48" w:rsidRPr="00E814BE" w:rsidRDefault="00482F16" w:rsidP="00E814BE">
      <w:pPr>
        <w:rPr>
          <w:b/>
          <w:lang w:val="en-US"/>
        </w:rPr>
      </w:pPr>
      <w:bookmarkStart w:id="133" w:name="_Toc44066540"/>
      <w:r w:rsidRPr="00C33793">
        <w:rPr>
          <w:lang w:val="en-US"/>
        </w:rPr>
        <w:lastRenderedPageBreak/>
        <w:tab/>
      </w:r>
      <w:bookmarkStart w:id="134" w:name="_Toc45027126"/>
      <w:r w:rsidR="000A3EB3" w:rsidRPr="00E814BE">
        <w:rPr>
          <w:b/>
          <w:lang w:val="en-US"/>
        </w:rPr>
        <w:t>7.</w:t>
      </w:r>
      <w:r w:rsidR="00E7649A" w:rsidRPr="00E814BE">
        <w:rPr>
          <w:b/>
          <w:lang w:val="en-US"/>
        </w:rPr>
        <w:t>5</w:t>
      </w:r>
      <w:r w:rsidR="00E10C48" w:rsidRPr="00E814BE">
        <w:rPr>
          <w:b/>
          <w:lang w:val="en-US"/>
        </w:rPr>
        <w:t xml:space="preserve">. Technical prequalification documentation in order for the criteria set in </w:t>
      </w:r>
      <w:r w:rsidR="006429D3" w:rsidRPr="00E814BE">
        <w:rPr>
          <w:b/>
          <w:lang w:val="en-US"/>
        </w:rPr>
        <w:t>5</w:t>
      </w:r>
      <w:r w:rsidR="00E10C48" w:rsidRPr="00E814BE">
        <w:rPr>
          <w:b/>
          <w:lang w:val="en-US"/>
        </w:rPr>
        <w:t xml:space="preserve">.4. </w:t>
      </w:r>
      <w:proofErr w:type="gramStart"/>
      <w:r w:rsidR="00E10C48" w:rsidRPr="00E814BE">
        <w:rPr>
          <w:b/>
          <w:lang w:val="en-US"/>
        </w:rPr>
        <w:t>to</w:t>
      </w:r>
      <w:proofErr w:type="gramEnd"/>
      <w:r w:rsidR="00E10C48" w:rsidRPr="00E814BE">
        <w:rPr>
          <w:b/>
          <w:lang w:val="en-US"/>
        </w:rPr>
        <w:t xml:space="preserve"> be </w:t>
      </w:r>
      <w:r w:rsidRPr="00E814BE">
        <w:rPr>
          <w:b/>
          <w:lang w:val="en-US"/>
        </w:rPr>
        <w:tab/>
      </w:r>
      <w:r w:rsidR="00E10C48" w:rsidRPr="00E814BE">
        <w:rPr>
          <w:b/>
          <w:lang w:val="en-US"/>
        </w:rPr>
        <w:t>fulfilled</w:t>
      </w:r>
      <w:bookmarkEnd w:id="133"/>
      <w:bookmarkEnd w:id="134"/>
    </w:p>
    <w:p w14:paraId="4F07AC3B" w14:textId="77777777" w:rsidR="00E10C48" w:rsidRPr="00C33793" w:rsidRDefault="00E10C48" w:rsidP="00E10C48">
      <w:pPr>
        <w:spacing w:line="360" w:lineRule="auto"/>
        <w:ind w:left="709" w:right="20"/>
        <w:jc w:val="both"/>
        <w:rPr>
          <w:lang w:val="en-GB"/>
        </w:rPr>
      </w:pPr>
      <w:r w:rsidRPr="00C33793">
        <w:rPr>
          <w:lang w:val="en-GB"/>
        </w:rPr>
        <w:t>Adequate proof (i.e. certificates of acceptance from the buyer of the cranes, contracts, agreements etc.) that the Candidate:</w:t>
      </w:r>
    </w:p>
    <w:p w14:paraId="7467234E" w14:textId="3D705D3A" w:rsidR="00E10C48" w:rsidRPr="00C33793" w:rsidRDefault="00E10C48" w:rsidP="000F15E0">
      <w:pPr>
        <w:pStyle w:val="ListParagraph"/>
        <w:numPr>
          <w:ilvl w:val="0"/>
          <w:numId w:val="36"/>
        </w:numPr>
        <w:spacing w:line="360" w:lineRule="auto"/>
        <w:ind w:leftChars="0" w:left="1134" w:right="20" w:hanging="425"/>
        <w:jc w:val="both"/>
        <w:rPr>
          <w:rFonts w:ascii="Times New Roman" w:hAnsi="Times New Roman"/>
          <w:szCs w:val="24"/>
          <w:lang w:val="en-GB"/>
        </w:rPr>
      </w:pPr>
      <w:r w:rsidRPr="00C33793">
        <w:rPr>
          <w:rFonts w:ascii="Times New Roman" w:hAnsi="Times New Roman"/>
          <w:szCs w:val="24"/>
          <w:lang w:val="en-GB"/>
        </w:rPr>
        <w:t xml:space="preserve"> Has manufactured within the past three (3) years, at least three (3) cranes</w:t>
      </w:r>
      <w:r w:rsidR="00482F16" w:rsidRPr="00C33793">
        <w:rPr>
          <w:rFonts w:ascii="Times New Roman" w:hAnsi="Times New Roman"/>
          <w:szCs w:val="24"/>
          <w:lang w:val="en-GB"/>
        </w:rPr>
        <w:t xml:space="preserve"> of similar type</w:t>
      </w:r>
      <w:r w:rsidRPr="00C33793">
        <w:rPr>
          <w:rFonts w:ascii="Times New Roman" w:hAnsi="Times New Roman"/>
          <w:szCs w:val="24"/>
          <w:lang w:val="en-GB"/>
        </w:rPr>
        <w:t>.</w:t>
      </w:r>
    </w:p>
    <w:p w14:paraId="33C2594E" w14:textId="77777777" w:rsidR="00E10C48" w:rsidRPr="00C33793" w:rsidRDefault="00E10C48" w:rsidP="000F15E0">
      <w:pPr>
        <w:pStyle w:val="ListParagraph"/>
        <w:numPr>
          <w:ilvl w:val="0"/>
          <w:numId w:val="36"/>
        </w:numPr>
        <w:spacing w:line="360" w:lineRule="auto"/>
        <w:ind w:leftChars="0" w:left="1134" w:right="20" w:hanging="425"/>
        <w:jc w:val="both"/>
        <w:rPr>
          <w:lang w:val="en-GB"/>
        </w:rPr>
      </w:pPr>
      <w:r w:rsidRPr="00C33793">
        <w:rPr>
          <w:rFonts w:ascii="Times New Roman" w:hAnsi="Times New Roman"/>
          <w:szCs w:val="24"/>
          <w:lang w:val="en-GB"/>
        </w:rPr>
        <w:t>Has a legally operating sales representative within the European Union and preferably within Greece.</w:t>
      </w:r>
    </w:p>
    <w:p w14:paraId="41E8C374" w14:textId="77777777" w:rsidR="00E10C48" w:rsidRPr="00C33793" w:rsidRDefault="00E10C48" w:rsidP="000F15E0">
      <w:pPr>
        <w:pStyle w:val="ListParagraph"/>
        <w:numPr>
          <w:ilvl w:val="0"/>
          <w:numId w:val="36"/>
        </w:numPr>
        <w:spacing w:line="360" w:lineRule="auto"/>
        <w:ind w:leftChars="0" w:left="1134" w:right="20" w:hanging="425"/>
        <w:jc w:val="both"/>
        <w:rPr>
          <w:rFonts w:ascii="Times New Roman" w:hAnsi="Times New Roman"/>
          <w:szCs w:val="24"/>
          <w:lang w:val="en-GB"/>
        </w:rPr>
      </w:pPr>
      <w:r w:rsidRPr="00C33793">
        <w:rPr>
          <w:rFonts w:ascii="Times New Roman" w:hAnsi="Times New Roman"/>
          <w:szCs w:val="24"/>
          <w:lang w:val="en-GB"/>
        </w:rPr>
        <w:t>Has the technical ability to support PPA with any future technical issues and aftersales support, especially within the warranty period of the said cranes, through the legal operating sales representative.</w:t>
      </w:r>
    </w:p>
    <w:p w14:paraId="199F02DF" w14:textId="3044750A" w:rsidR="00E10C48" w:rsidRPr="00C33793" w:rsidRDefault="00E10C48" w:rsidP="00E10C48">
      <w:pPr>
        <w:spacing w:before="100" w:beforeAutospacing="1" w:after="100" w:afterAutospacing="1" w:line="360" w:lineRule="auto"/>
        <w:ind w:left="709"/>
        <w:jc w:val="both"/>
        <w:rPr>
          <w:color w:val="000000" w:themeColor="text1"/>
          <w:lang w:val="en-GB"/>
        </w:rPr>
      </w:pPr>
      <w:r w:rsidRPr="00C33793">
        <w:rPr>
          <w:color w:val="000000" w:themeColor="text1"/>
          <w:lang w:val="en-GB"/>
        </w:rPr>
        <w:t>The abovementioned participation supporting documents must be valid at the time of contract signing and should be resubmitted by the participants at their own expenses upon request of PPA.</w:t>
      </w:r>
    </w:p>
    <w:p w14:paraId="043DF4AA" w14:textId="77777777" w:rsidR="00E10C48" w:rsidRPr="00C33793" w:rsidRDefault="00E10C48" w:rsidP="00E10C48">
      <w:pPr>
        <w:spacing w:line="360" w:lineRule="auto"/>
        <w:ind w:left="709"/>
        <w:jc w:val="both"/>
        <w:rPr>
          <w:lang w:val="en-GB" w:eastAsia="en-US"/>
        </w:rPr>
      </w:pPr>
      <w:r w:rsidRPr="00C33793">
        <w:rPr>
          <w:lang w:val="en-GB" w:eastAsia="en-US"/>
        </w:rPr>
        <w:t>Apart from the hard copy of the documentation, an electronic copy will be submitted. Where discrepancies between the dossier submitted in hard copy and the electronic version are identified, the documents in hard copy will have precedence.</w:t>
      </w:r>
    </w:p>
    <w:p w14:paraId="57DFD474" w14:textId="77777777" w:rsidR="00E10C48" w:rsidRPr="00C33793" w:rsidRDefault="00E10C48" w:rsidP="00E10C48">
      <w:pPr>
        <w:spacing w:line="360" w:lineRule="auto"/>
        <w:ind w:left="709"/>
        <w:jc w:val="both"/>
        <w:rPr>
          <w:lang w:val="en-GB" w:eastAsia="en-US"/>
        </w:rPr>
      </w:pPr>
    </w:p>
    <w:p w14:paraId="40E656E8" w14:textId="77777777" w:rsidR="00E10C48" w:rsidRPr="00C33793" w:rsidRDefault="00E10C48" w:rsidP="00E10C48">
      <w:pPr>
        <w:spacing w:line="360" w:lineRule="auto"/>
        <w:ind w:left="709"/>
        <w:jc w:val="both"/>
        <w:rPr>
          <w:lang w:val="en-GB" w:eastAsia="en-US"/>
        </w:rPr>
      </w:pPr>
      <w:r w:rsidRPr="00C33793">
        <w:rPr>
          <w:lang w:val="en-GB" w:eastAsia="en-US"/>
        </w:rPr>
        <w:t>All pages of the original folder to be clearly and consecutively numbered (i.e. 1 – 200) and the electronic version to be scanned with the same numbering</w:t>
      </w:r>
    </w:p>
    <w:p w14:paraId="5FA0EA48" w14:textId="77777777" w:rsidR="00E10C48" w:rsidRPr="00C33793" w:rsidRDefault="00E10C48" w:rsidP="00E10C48">
      <w:pPr>
        <w:rPr>
          <w:lang w:val="en-GB" w:eastAsia="en-US"/>
        </w:rPr>
      </w:pPr>
    </w:p>
    <w:p w14:paraId="6DC1718C" w14:textId="4C83BBEE" w:rsidR="00E10C48" w:rsidRPr="00C33793" w:rsidRDefault="00E10C48" w:rsidP="007E10FD">
      <w:pPr>
        <w:spacing w:line="360" w:lineRule="auto"/>
        <w:ind w:left="709"/>
        <w:jc w:val="both"/>
        <w:rPr>
          <w:rFonts w:eastAsia="Times New Roman"/>
          <w:lang w:val="en-GB" w:eastAsia="en-US" w:bidi="en-US"/>
        </w:rPr>
      </w:pPr>
      <w:r w:rsidRPr="00C33793">
        <w:rPr>
          <w:lang w:val="en-GB" w:eastAsia="en-US"/>
        </w:rPr>
        <w:t xml:space="preserve">The Evaluation Committee will initially (a) identify the Offers which were duly submitted (at the correct time, place and process) and (b) will immediately proceed with the review and evaluation of the fulfilment of the ON/OFF criteria set above in Article </w:t>
      </w:r>
      <w:r w:rsidR="007A2AD1" w:rsidRPr="00C33793">
        <w:rPr>
          <w:lang w:val="en-GB" w:eastAsia="en-US"/>
        </w:rPr>
        <w:t xml:space="preserve">5 </w:t>
      </w:r>
      <w:r w:rsidRPr="00C33793">
        <w:rPr>
          <w:lang w:val="en-GB" w:eastAsia="en-US"/>
        </w:rPr>
        <w:t>(</w:t>
      </w:r>
      <w:r w:rsidR="007A2AD1" w:rsidRPr="00C33793">
        <w:rPr>
          <w:lang w:val="en-GB" w:eastAsia="en-US"/>
        </w:rPr>
        <w:t xml:space="preserve">Prequalification Criteria </w:t>
      </w:r>
      <w:r w:rsidRPr="00C33793">
        <w:rPr>
          <w:lang w:val="en-GB" w:eastAsia="en-US"/>
        </w:rPr>
        <w:t>). The Offers that were duly submitted and satisfy the ON/OFF criteria, will be defined by the Committee as Offers that are acceptable and will proceed to the next stage of evaluation of the Sub-Folder of Technical  Offer</w:t>
      </w:r>
    </w:p>
    <w:p w14:paraId="5759617F" w14:textId="0EC6D45E" w:rsidR="00FD2B79" w:rsidRPr="00C33793" w:rsidRDefault="000A3EB3" w:rsidP="00FD2B79">
      <w:pPr>
        <w:pageBreakBefore/>
        <w:pBdr>
          <w:bottom w:val="single" w:sz="12" w:space="0" w:color="2F5496"/>
        </w:pBdr>
        <w:tabs>
          <w:tab w:val="num" w:pos="993"/>
        </w:tabs>
        <w:spacing w:line="360" w:lineRule="auto"/>
        <w:ind w:left="993" w:hanging="426"/>
        <w:outlineLvl w:val="0"/>
        <w:rPr>
          <w:rFonts w:eastAsia="Times New Roman"/>
          <w:b/>
          <w:bCs/>
          <w:caps/>
          <w:color w:val="000000" w:themeColor="text1"/>
          <w:lang w:val="en-GB" w:eastAsia="en-US" w:bidi="en-US"/>
        </w:rPr>
      </w:pPr>
      <w:bookmarkStart w:id="135" w:name="_Toc10125657"/>
      <w:bookmarkStart w:id="136" w:name="_Toc10126872"/>
      <w:bookmarkStart w:id="137" w:name="_Toc10127478"/>
      <w:bookmarkStart w:id="138" w:name="_Toc45030531"/>
      <w:bookmarkStart w:id="139" w:name="_Toc458000050"/>
      <w:bookmarkStart w:id="140" w:name="_Toc458000122"/>
      <w:bookmarkStart w:id="141" w:name="_Toc458000611"/>
      <w:bookmarkStart w:id="142" w:name="_Toc2077167"/>
      <w:bookmarkStart w:id="143" w:name="SUB_FOLDER_OF_TECHNICAL_PROPOSAL"/>
      <w:bookmarkEnd w:id="81"/>
      <w:r w:rsidRPr="00C33793">
        <w:rPr>
          <w:rFonts w:eastAsia="Times New Roman"/>
          <w:b/>
          <w:bCs/>
          <w:caps/>
          <w:color w:val="000000" w:themeColor="text1"/>
          <w:lang w:val="en-GB" w:eastAsia="en-US" w:bidi="en-US"/>
        </w:rPr>
        <w:lastRenderedPageBreak/>
        <w:t>8</w:t>
      </w:r>
      <w:r w:rsidR="00FD2B79" w:rsidRPr="00C33793">
        <w:rPr>
          <w:rFonts w:eastAsia="Times New Roman"/>
          <w:b/>
          <w:bCs/>
          <w:caps/>
          <w:color w:val="000000" w:themeColor="text1"/>
          <w:lang w:val="en-GB" w:eastAsia="en-US" w:bidi="en-US"/>
        </w:rPr>
        <w:t>.</w:t>
      </w:r>
      <w:r w:rsidR="00F57439" w:rsidRPr="00C33793">
        <w:rPr>
          <w:rFonts w:eastAsia="Times New Roman"/>
          <w:b/>
          <w:bCs/>
          <w:caps/>
          <w:color w:val="000000" w:themeColor="text1"/>
          <w:lang w:val="en-GB" w:eastAsia="en-US" w:bidi="en-US"/>
        </w:rPr>
        <w:t xml:space="preserve">   </w:t>
      </w:r>
      <w:r w:rsidR="00FD2B79" w:rsidRPr="00C33793">
        <w:rPr>
          <w:b/>
          <w:lang w:val="en-GB"/>
        </w:rPr>
        <w:t>SUB-</w:t>
      </w:r>
      <w:r w:rsidR="00FD2B79" w:rsidRPr="00C33793">
        <w:rPr>
          <w:rStyle w:val="Hyperlink"/>
          <w:rFonts w:eastAsia="Times New Roman"/>
          <w:b/>
          <w:caps/>
          <w:color w:val="000000" w:themeColor="text1"/>
          <w:u w:val="none"/>
          <w:lang w:val="en-GB" w:eastAsia="en-US" w:bidi="en-US"/>
        </w:rPr>
        <w:t>FOLDER OF TECHNICAL PROPOSAL</w:t>
      </w:r>
      <w:bookmarkEnd w:id="135"/>
      <w:bookmarkEnd w:id="136"/>
      <w:bookmarkEnd w:id="137"/>
      <w:bookmarkEnd w:id="138"/>
    </w:p>
    <w:p w14:paraId="1AFE21D3" w14:textId="77777777" w:rsidR="00FD2B79" w:rsidRPr="00C33793" w:rsidRDefault="00FD2B79" w:rsidP="00017B2F">
      <w:pPr>
        <w:rPr>
          <w:lang w:val="en-GB" w:eastAsia="en-US"/>
        </w:rPr>
      </w:pPr>
    </w:p>
    <w:bookmarkEnd w:id="139"/>
    <w:bookmarkEnd w:id="140"/>
    <w:bookmarkEnd w:id="141"/>
    <w:bookmarkEnd w:id="142"/>
    <w:bookmarkEnd w:id="143"/>
    <w:p w14:paraId="22646994" w14:textId="77777777" w:rsidR="00365141" w:rsidRPr="00C33793" w:rsidRDefault="00365141" w:rsidP="00365141">
      <w:pPr>
        <w:tabs>
          <w:tab w:val="num" w:pos="567"/>
        </w:tabs>
        <w:spacing w:line="360" w:lineRule="auto"/>
        <w:ind w:left="567"/>
        <w:jc w:val="both"/>
        <w:rPr>
          <w:lang w:val="en-GB" w:eastAsia="en-US"/>
        </w:rPr>
      </w:pPr>
      <w:r w:rsidRPr="00C33793">
        <w:rPr>
          <w:lang w:val="en-GB" w:eastAsia="en-US"/>
        </w:rPr>
        <w:t>The structure of the technical Proposal should follow the requirements as mentioned within this article and the analytical technical description and requirements as attached in Annex B and C of where the Candidates' proposed equipment shall be fully described.</w:t>
      </w:r>
    </w:p>
    <w:p w14:paraId="22B90E31" w14:textId="72AAEFB8" w:rsidR="00F84BC8" w:rsidRPr="00C33793" w:rsidRDefault="00F84BC8" w:rsidP="00E24589">
      <w:pPr>
        <w:pStyle w:val="ListParagraph"/>
        <w:numPr>
          <w:ilvl w:val="0"/>
          <w:numId w:val="11"/>
        </w:numPr>
        <w:spacing w:line="360" w:lineRule="auto"/>
        <w:ind w:leftChars="0" w:left="993"/>
        <w:jc w:val="both"/>
        <w:rPr>
          <w:rFonts w:ascii="Times New Roman" w:hAnsi="Times New Roman"/>
          <w:color w:val="000000" w:themeColor="text1"/>
          <w:lang w:val="en-GB"/>
        </w:rPr>
      </w:pPr>
      <w:r w:rsidRPr="00C33793">
        <w:rPr>
          <w:rFonts w:ascii="Times New Roman" w:hAnsi="Times New Roman"/>
          <w:color w:val="000000" w:themeColor="text1"/>
          <w:lang w:val="en-GB"/>
        </w:rPr>
        <w:t xml:space="preserve">The supply, installation, commissioning and testing of the minimum requirements for the </w:t>
      </w:r>
      <w:r w:rsidR="00644F7D" w:rsidRPr="00C33793">
        <w:rPr>
          <w:rFonts w:ascii="Times New Roman" w:hAnsi="Times New Roman"/>
          <w:color w:val="000000" w:themeColor="text1"/>
          <w:lang w:val="en-GB"/>
        </w:rPr>
        <w:t>J</w:t>
      </w:r>
      <w:r w:rsidR="009569CB" w:rsidRPr="00C33793">
        <w:rPr>
          <w:rFonts w:ascii="Times New Roman" w:hAnsi="Times New Roman"/>
          <w:color w:val="000000" w:themeColor="text1"/>
          <w:lang w:val="en-GB"/>
        </w:rPr>
        <w:t xml:space="preserve">ib </w:t>
      </w:r>
      <w:r w:rsidR="00644F7D" w:rsidRPr="00C33793">
        <w:rPr>
          <w:rFonts w:ascii="Times New Roman" w:hAnsi="Times New Roman"/>
          <w:color w:val="000000" w:themeColor="text1"/>
          <w:lang w:val="en-GB"/>
        </w:rPr>
        <w:t>C</w:t>
      </w:r>
      <w:r w:rsidR="009569CB" w:rsidRPr="00C33793">
        <w:rPr>
          <w:rFonts w:ascii="Times New Roman" w:hAnsi="Times New Roman"/>
          <w:color w:val="000000" w:themeColor="text1"/>
          <w:lang w:val="en-GB"/>
        </w:rPr>
        <w:t xml:space="preserve">ranes </w:t>
      </w:r>
      <w:r w:rsidRPr="00C33793">
        <w:rPr>
          <w:rFonts w:ascii="Times New Roman" w:hAnsi="Times New Roman"/>
          <w:color w:val="000000" w:themeColor="text1"/>
          <w:lang w:val="en-GB"/>
        </w:rPr>
        <w:t>requested within this Tender Call</w:t>
      </w:r>
      <w:r w:rsidR="00D713A7" w:rsidRPr="00C33793">
        <w:rPr>
          <w:rFonts w:ascii="Times New Roman" w:hAnsi="Times New Roman"/>
          <w:color w:val="000000" w:themeColor="text1"/>
          <w:lang w:val="en-GB"/>
        </w:rPr>
        <w:t xml:space="preserve"> as described within ANNEX B</w:t>
      </w:r>
      <w:r w:rsidR="00666E12" w:rsidRPr="00C33793">
        <w:rPr>
          <w:rFonts w:ascii="Times New Roman" w:hAnsi="Times New Roman"/>
          <w:color w:val="000000" w:themeColor="text1"/>
          <w:lang w:val="en-GB"/>
        </w:rPr>
        <w:t xml:space="preserve"> “Technical Specification ” and ANNEX C ”Technical Requirement Data”</w:t>
      </w:r>
      <w:r w:rsidRPr="00C33793">
        <w:rPr>
          <w:rFonts w:ascii="Times New Roman" w:hAnsi="Times New Roman"/>
          <w:color w:val="000000" w:themeColor="text1"/>
          <w:lang w:val="en-GB"/>
        </w:rPr>
        <w:t>.</w:t>
      </w:r>
      <w:r w:rsidR="00666E12" w:rsidRPr="00C33793">
        <w:rPr>
          <w:rFonts w:ascii="Times New Roman" w:hAnsi="Times New Roman"/>
          <w:color w:val="000000" w:themeColor="text1"/>
          <w:lang w:val="en-GB"/>
        </w:rPr>
        <w:t xml:space="preserve"> </w:t>
      </w:r>
      <w:r w:rsidR="001F6ED6" w:rsidRPr="00C33793">
        <w:rPr>
          <w:rFonts w:ascii="Times New Roman" w:hAnsi="Times New Roman"/>
          <w:color w:val="000000" w:themeColor="text1"/>
          <w:lang w:val="en-GB"/>
        </w:rPr>
        <w:t>From the Technical offer the following requirements should derive.</w:t>
      </w:r>
    </w:p>
    <w:p w14:paraId="306226D3" w14:textId="77777777" w:rsidR="0048127E" w:rsidRPr="00C33793" w:rsidRDefault="00F84BC8" w:rsidP="00E24589">
      <w:pPr>
        <w:pStyle w:val="ListParagraph"/>
        <w:numPr>
          <w:ilvl w:val="0"/>
          <w:numId w:val="11"/>
        </w:numPr>
        <w:spacing w:line="360" w:lineRule="auto"/>
        <w:ind w:leftChars="0" w:left="993"/>
        <w:jc w:val="both"/>
        <w:rPr>
          <w:rFonts w:ascii="Times New Roman" w:hAnsi="Times New Roman"/>
          <w:color w:val="000000" w:themeColor="text1"/>
          <w:lang w:val="en-GB"/>
        </w:rPr>
      </w:pPr>
      <w:r w:rsidRPr="00C33793">
        <w:rPr>
          <w:rFonts w:ascii="Times New Roman" w:hAnsi="Times New Roman"/>
          <w:color w:val="000000" w:themeColor="text1"/>
          <w:lang w:val="en-GB"/>
        </w:rPr>
        <w:t>An a</w:t>
      </w:r>
      <w:r w:rsidR="0048127E" w:rsidRPr="00C33793">
        <w:rPr>
          <w:rFonts w:ascii="Times New Roman" w:hAnsi="Times New Roman"/>
          <w:color w:val="000000" w:themeColor="text1"/>
          <w:lang w:val="en-GB"/>
        </w:rPr>
        <w:t xml:space="preserve">nalytical </w:t>
      </w:r>
      <w:r w:rsidRPr="00C33793">
        <w:rPr>
          <w:rFonts w:ascii="Times New Roman" w:hAnsi="Times New Roman"/>
          <w:color w:val="000000" w:themeColor="text1"/>
          <w:lang w:val="en-GB"/>
        </w:rPr>
        <w:t>t</w:t>
      </w:r>
      <w:r w:rsidR="0048127E" w:rsidRPr="00C33793">
        <w:rPr>
          <w:rFonts w:ascii="Times New Roman" w:hAnsi="Times New Roman"/>
          <w:color w:val="000000" w:themeColor="text1"/>
          <w:lang w:val="en-GB"/>
        </w:rPr>
        <w:t xml:space="preserve">echnical description of the </w:t>
      </w:r>
      <w:r w:rsidR="000176EC" w:rsidRPr="00C33793">
        <w:rPr>
          <w:rFonts w:ascii="Times New Roman" w:hAnsi="Times New Roman"/>
          <w:color w:val="000000" w:themeColor="text1"/>
          <w:lang w:val="en-GB"/>
        </w:rPr>
        <w:t xml:space="preserve">proposed </w:t>
      </w:r>
      <w:r w:rsidR="0048127E" w:rsidRPr="00C33793">
        <w:rPr>
          <w:rFonts w:ascii="Times New Roman" w:hAnsi="Times New Roman"/>
          <w:color w:val="000000" w:themeColor="text1"/>
          <w:lang w:val="en-GB"/>
        </w:rPr>
        <w:t>Jib Cranes according to the technical requirements of PPA SA</w:t>
      </w:r>
      <w:r w:rsidRPr="00C33793">
        <w:rPr>
          <w:rFonts w:ascii="Times New Roman" w:hAnsi="Times New Roman"/>
          <w:color w:val="000000" w:themeColor="text1"/>
          <w:lang w:val="en-GB"/>
        </w:rPr>
        <w:t>,</w:t>
      </w:r>
    </w:p>
    <w:p w14:paraId="40783465" w14:textId="77777777" w:rsidR="00A274CD" w:rsidRPr="00C33793" w:rsidRDefault="00590797" w:rsidP="00E24589">
      <w:pPr>
        <w:pStyle w:val="ListParagraph"/>
        <w:numPr>
          <w:ilvl w:val="0"/>
          <w:numId w:val="11"/>
        </w:numPr>
        <w:spacing w:line="360" w:lineRule="auto"/>
        <w:ind w:leftChars="0" w:left="993"/>
        <w:jc w:val="both"/>
        <w:rPr>
          <w:rFonts w:ascii="Times New Roman" w:eastAsia="Calibri" w:hAnsi="Times New Roman"/>
          <w:color w:val="000000" w:themeColor="text1"/>
          <w:lang w:val="en-GB" w:eastAsia="en-US"/>
        </w:rPr>
      </w:pPr>
      <w:r w:rsidRPr="00C33793">
        <w:rPr>
          <w:rFonts w:ascii="Times New Roman" w:hAnsi="Times New Roman"/>
          <w:color w:val="000000" w:themeColor="text1"/>
          <w:lang w:val="en-GB"/>
        </w:rPr>
        <w:t>T</w:t>
      </w:r>
      <w:r w:rsidR="00F84BC8" w:rsidRPr="00C33793">
        <w:rPr>
          <w:rFonts w:ascii="Times New Roman" w:hAnsi="Times New Roman"/>
          <w:color w:val="000000" w:themeColor="text1"/>
          <w:lang w:val="en-GB"/>
        </w:rPr>
        <w:t xml:space="preserve">o provide the </w:t>
      </w:r>
      <w:r w:rsidR="00A274CD" w:rsidRPr="00C33793">
        <w:rPr>
          <w:rFonts w:ascii="Times New Roman" w:hAnsi="Times New Roman"/>
          <w:color w:val="000000" w:themeColor="text1"/>
          <w:lang w:val="en-GB"/>
        </w:rPr>
        <w:t>relevant certification for the cranes in Greece according to the applicable and latest Greek and EU legislation, as in force, by providing all the necessary documents to PPA and the competent Greek authorities where required and proceeding with any necessary act for this purpose</w:t>
      </w:r>
      <w:r w:rsidR="00F84BC8" w:rsidRPr="00C33793">
        <w:rPr>
          <w:rFonts w:ascii="Times New Roman" w:hAnsi="Times New Roman"/>
          <w:color w:val="000000" w:themeColor="text1"/>
          <w:lang w:val="en-GB"/>
        </w:rPr>
        <w:t>,</w:t>
      </w:r>
    </w:p>
    <w:p w14:paraId="5E7EF0AD" w14:textId="729EDE39" w:rsidR="00F57439" w:rsidRPr="00C33793" w:rsidRDefault="00020575" w:rsidP="00E24589">
      <w:pPr>
        <w:pStyle w:val="ListParagraph"/>
        <w:numPr>
          <w:ilvl w:val="0"/>
          <w:numId w:val="11"/>
        </w:numPr>
        <w:spacing w:line="360" w:lineRule="auto"/>
        <w:ind w:leftChars="0" w:left="993" w:right="43"/>
        <w:jc w:val="both"/>
        <w:rPr>
          <w:rFonts w:ascii="Times New Roman" w:eastAsia="Times New Roman" w:hAnsi="Times New Roman"/>
          <w:color w:val="000000"/>
          <w:lang w:val="en-GB" w:eastAsia="en-GB"/>
        </w:rPr>
      </w:pPr>
      <w:r w:rsidRPr="00C33793">
        <w:rPr>
          <w:rFonts w:ascii="Times New Roman" w:hAnsi="Times New Roman"/>
          <w:color w:val="000000" w:themeColor="text1"/>
          <w:lang w:val="en-GB"/>
        </w:rPr>
        <w:t>The proposal of</w:t>
      </w:r>
      <w:r w:rsidR="00590797" w:rsidRPr="00C33793">
        <w:rPr>
          <w:rFonts w:ascii="Times New Roman" w:hAnsi="Times New Roman"/>
          <w:color w:val="000000" w:themeColor="text1"/>
          <w:lang w:val="en-GB"/>
        </w:rPr>
        <w:t xml:space="preserve"> </w:t>
      </w:r>
      <w:r w:rsidR="00F57439" w:rsidRPr="00C33793">
        <w:rPr>
          <w:rFonts w:ascii="Times New Roman" w:eastAsia="Calibri" w:hAnsi="Times New Roman"/>
          <w:color w:val="000000" w:themeColor="text1"/>
          <w:lang w:val="en-GB" w:eastAsia="en-US"/>
        </w:rPr>
        <w:t xml:space="preserve">three (3) internationally recognised </w:t>
      </w:r>
      <w:r w:rsidR="00697E0E" w:rsidRPr="00C33793">
        <w:rPr>
          <w:rFonts w:ascii="Times New Roman" w:eastAsia="Calibri" w:hAnsi="Times New Roman"/>
          <w:color w:val="000000" w:themeColor="text1"/>
          <w:lang w:val="en-GB" w:eastAsia="en-US"/>
        </w:rPr>
        <w:t>T</w:t>
      </w:r>
      <w:r w:rsidR="00F57439" w:rsidRPr="00C33793">
        <w:rPr>
          <w:rFonts w:ascii="Times New Roman" w:eastAsia="Calibri" w:hAnsi="Times New Roman"/>
          <w:color w:val="000000" w:themeColor="text1"/>
          <w:lang w:val="en-GB" w:eastAsia="en-US"/>
        </w:rPr>
        <w:t xml:space="preserve">hird </w:t>
      </w:r>
      <w:r w:rsidR="00697E0E" w:rsidRPr="00C33793">
        <w:rPr>
          <w:rFonts w:ascii="Times New Roman" w:eastAsia="Calibri" w:hAnsi="Times New Roman"/>
          <w:color w:val="000000" w:themeColor="text1"/>
          <w:lang w:val="en-GB" w:eastAsia="en-US"/>
        </w:rPr>
        <w:t>P</w:t>
      </w:r>
      <w:r w:rsidR="00F57439" w:rsidRPr="00C33793">
        <w:rPr>
          <w:rFonts w:ascii="Times New Roman" w:eastAsia="Calibri" w:hAnsi="Times New Roman"/>
          <w:color w:val="000000" w:themeColor="text1"/>
          <w:lang w:val="en-GB" w:eastAsia="en-US"/>
        </w:rPr>
        <w:t xml:space="preserve">arty </w:t>
      </w:r>
      <w:r w:rsidR="00697E0E" w:rsidRPr="00C33793">
        <w:rPr>
          <w:rFonts w:ascii="Times New Roman" w:eastAsia="Calibri" w:hAnsi="Times New Roman"/>
          <w:color w:val="000000" w:themeColor="text1"/>
          <w:lang w:val="en-GB" w:eastAsia="en-US"/>
        </w:rPr>
        <w:t xml:space="preserve">Inspection </w:t>
      </w:r>
      <w:r w:rsidR="00F57439" w:rsidRPr="00C33793">
        <w:rPr>
          <w:rFonts w:ascii="Times New Roman" w:eastAsia="Calibri" w:hAnsi="Times New Roman"/>
          <w:color w:val="000000" w:themeColor="text1"/>
          <w:lang w:val="en-GB" w:eastAsia="en-US"/>
        </w:rPr>
        <w:t xml:space="preserve">companies in order for PPA </w:t>
      </w:r>
      <w:r w:rsidRPr="00C33793">
        <w:rPr>
          <w:rFonts w:ascii="Times New Roman" w:eastAsia="Calibri" w:hAnsi="Times New Roman"/>
          <w:color w:val="000000" w:themeColor="text1"/>
          <w:lang w:val="en-GB" w:eastAsia="en-US"/>
        </w:rPr>
        <w:t xml:space="preserve">S.A. </w:t>
      </w:r>
      <w:r w:rsidR="00F57439" w:rsidRPr="00C33793">
        <w:rPr>
          <w:rFonts w:ascii="Times New Roman" w:eastAsia="Calibri" w:hAnsi="Times New Roman"/>
          <w:color w:val="000000" w:themeColor="text1"/>
          <w:lang w:val="en-GB" w:eastAsia="en-US"/>
        </w:rPr>
        <w:t xml:space="preserve">to choose one for reasons of supervision, inspection and certification for </w:t>
      </w:r>
      <w:r w:rsidR="00365141" w:rsidRPr="00C33793">
        <w:rPr>
          <w:rFonts w:ascii="Times New Roman" w:eastAsia="Calibri" w:hAnsi="Times New Roman"/>
          <w:color w:val="000000" w:themeColor="text1"/>
          <w:lang w:val="en-GB" w:eastAsia="en-US"/>
        </w:rPr>
        <w:t>this project (</w:t>
      </w:r>
      <w:r w:rsidR="00365141" w:rsidRPr="00C33793">
        <w:rPr>
          <w:rFonts w:ascii="Times New Roman" w:eastAsia="Times New Roman" w:hAnsi="Times New Roman"/>
          <w:color w:val="000000"/>
          <w:lang w:val="en-GB" w:eastAsia="en-GB"/>
        </w:rPr>
        <w:t>The cost involved shall be fully borne by the candidate).</w:t>
      </w:r>
    </w:p>
    <w:p w14:paraId="46E4073F" w14:textId="77777777" w:rsidR="00590797" w:rsidRPr="00C33793" w:rsidRDefault="00365141" w:rsidP="00E24589">
      <w:pPr>
        <w:pStyle w:val="ListParagraph"/>
        <w:numPr>
          <w:ilvl w:val="0"/>
          <w:numId w:val="11"/>
        </w:numPr>
        <w:spacing w:line="360" w:lineRule="auto"/>
        <w:ind w:leftChars="0" w:left="993"/>
        <w:jc w:val="both"/>
        <w:rPr>
          <w:rFonts w:ascii="Times New Roman" w:hAnsi="Times New Roman"/>
          <w:kern w:val="0"/>
          <w:szCs w:val="24"/>
          <w:lang w:val="en-GB" w:eastAsia="en-US"/>
        </w:rPr>
      </w:pPr>
      <w:r w:rsidRPr="00C33793">
        <w:rPr>
          <w:rFonts w:ascii="Times New Roman" w:hAnsi="Times New Roman"/>
          <w:kern w:val="0"/>
          <w:szCs w:val="24"/>
          <w:lang w:val="en-GB" w:eastAsia="en-US"/>
        </w:rPr>
        <w:t>On-site preventative and corrective maintenance training plus operator training (at least 20 hours training) at PPA premises for the provided equipment.</w:t>
      </w:r>
      <w:r w:rsidRPr="00C33793">
        <w:rPr>
          <w:rFonts w:ascii="Times New Roman" w:hAnsi="Times New Roman"/>
          <w:color w:val="000000" w:themeColor="text1"/>
          <w:kern w:val="0"/>
          <w:szCs w:val="24"/>
          <w:lang w:val="en-GB" w:eastAsia="en-US"/>
        </w:rPr>
        <w:t xml:space="preserve"> Technicians will be given the knowledge needed to keep the cranes in top condition and the training course will be a mix of theory and hands-on experience. Operators will be shown how to optimise their day-to-day operational performance and what needs to be checked daily before operations begin. The supplier will submit training agenda and at the end of each training session a respective training form will be signed both by the trainer and the trainees for the actual evidence of the training performed.</w:t>
      </w:r>
    </w:p>
    <w:p w14:paraId="34F6D308" w14:textId="77777777" w:rsidR="00365141" w:rsidRPr="00C33793" w:rsidRDefault="00590797" w:rsidP="00E24589">
      <w:pPr>
        <w:pStyle w:val="ListParagraph"/>
        <w:numPr>
          <w:ilvl w:val="0"/>
          <w:numId w:val="11"/>
        </w:numPr>
        <w:spacing w:line="360" w:lineRule="auto"/>
        <w:ind w:leftChars="0" w:left="993"/>
        <w:jc w:val="both"/>
        <w:rPr>
          <w:rFonts w:ascii="Times New Roman" w:hAnsi="Times New Roman"/>
          <w:color w:val="000000" w:themeColor="text1"/>
          <w:kern w:val="0"/>
          <w:szCs w:val="24"/>
          <w:lang w:val="en-GB" w:eastAsia="en-US"/>
        </w:rPr>
      </w:pPr>
      <w:r w:rsidRPr="00C33793">
        <w:rPr>
          <w:rFonts w:ascii="Times New Roman" w:hAnsi="Times New Roman"/>
          <w:color w:val="000000" w:themeColor="text1"/>
          <w:kern w:val="0"/>
          <w:szCs w:val="24"/>
          <w:lang w:val="en-GB" w:eastAsia="en-US"/>
        </w:rPr>
        <w:t>On-site technical support in Greece for the first three (3) months of operation of the cranes including the maintenance task required within the first three (3) month period (Consumables required for the maintenance will be provided by PPA S.A.</w:t>
      </w:r>
      <w:r w:rsidR="00020575" w:rsidRPr="00C33793">
        <w:rPr>
          <w:rFonts w:ascii="Times New Roman" w:hAnsi="Times New Roman"/>
          <w:color w:val="000000" w:themeColor="text1"/>
          <w:kern w:val="0"/>
          <w:szCs w:val="24"/>
          <w:lang w:val="en-GB" w:eastAsia="en-US"/>
        </w:rPr>
        <w:t>)</w:t>
      </w:r>
    </w:p>
    <w:p w14:paraId="7C0A96E5" w14:textId="77777777" w:rsidR="00A274CD" w:rsidRPr="00C33793" w:rsidRDefault="00A274CD" w:rsidP="00E24589">
      <w:pPr>
        <w:pStyle w:val="ListParagraph"/>
        <w:numPr>
          <w:ilvl w:val="0"/>
          <w:numId w:val="11"/>
        </w:numPr>
        <w:spacing w:line="360" w:lineRule="auto"/>
        <w:ind w:leftChars="0" w:left="993"/>
        <w:jc w:val="both"/>
        <w:rPr>
          <w:rFonts w:ascii="Times New Roman" w:eastAsia="Calibri" w:hAnsi="Times New Roman"/>
          <w:color w:val="000000" w:themeColor="text1"/>
          <w:lang w:val="en-GB" w:eastAsia="en-US"/>
        </w:rPr>
      </w:pPr>
      <w:r w:rsidRPr="00C33793">
        <w:rPr>
          <w:rFonts w:ascii="Times New Roman" w:eastAsia="Calibri" w:hAnsi="Times New Roman"/>
          <w:color w:val="000000" w:themeColor="text1"/>
          <w:lang w:val="en-GB" w:eastAsia="en-US"/>
        </w:rPr>
        <w:t>The supply of spare parts</w:t>
      </w:r>
      <w:r w:rsidR="00020575" w:rsidRPr="00C33793">
        <w:rPr>
          <w:rFonts w:ascii="Times New Roman" w:eastAsia="Calibri" w:hAnsi="Times New Roman"/>
          <w:color w:val="000000" w:themeColor="text1"/>
          <w:lang w:val="en-GB" w:eastAsia="en-US"/>
        </w:rPr>
        <w:t>,</w:t>
      </w:r>
      <w:r w:rsidRPr="00C33793">
        <w:rPr>
          <w:rFonts w:ascii="Times New Roman" w:eastAsia="Calibri" w:hAnsi="Times New Roman"/>
          <w:color w:val="000000" w:themeColor="text1"/>
          <w:lang w:val="en-GB" w:eastAsia="en-US"/>
        </w:rPr>
        <w:t xml:space="preserve"> special tools </w:t>
      </w:r>
      <w:r w:rsidR="00020575" w:rsidRPr="00C33793">
        <w:rPr>
          <w:rFonts w:ascii="Times New Roman" w:eastAsia="Calibri" w:hAnsi="Times New Roman"/>
          <w:color w:val="000000" w:themeColor="text1"/>
          <w:lang w:val="en-GB" w:eastAsia="en-US"/>
        </w:rPr>
        <w:t xml:space="preserve">and documentation </w:t>
      </w:r>
      <w:r w:rsidRPr="00C33793">
        <w:rPr>
          <w:rFonts w:ascii="Times New Roman" w:eastAsia="Calibri" w:hAnsi="Times New Roman"/>
          <w:color w:val="000000" w:themeColor="text1"/>
          <w:lang w:val="en-GB" w:eastAsia="en-US"/>
        </w:rPr>
        <w:t>requested within this Call</w:t>
      </w:r>
      <w:r w:rsidR="00F84BC8" w:rsidRPr="00C33793">
        <w:rPr>
          <w:rFonts w:ascii="Times New Roman" w:eastAsia="Calibri" w:hAnsi="Times New Roman"/>
          <w:color w:val="000000" w:themeColor="text1"/>
          <w:lang w:val="en-GB" w:eastAsia="en-US"/>
        </w:rPr>
        <w:t>,</w:t>
      </w:r>
    </w:p>
    <w:p w14:paraId="3D4BC9D9" w14:textId="77777777" w:rsidR="00365141" w:rsidRPr="00C33793" w:rsidRDefault="00365141" w:rsidP="00E24589">
      <w:pPr>
        <w:pStyle w:val="ListParagraph"/>
        <w:numPr>
          <w:ilvl w:val="0"/>
          <w:numId w:val="11"/>
        </w:numPr>
        <w:spacing w:line="360" w:lineRule="auto"/>
        <w:ind w:leftChars="0" w:left="993"/>
        <w:jc w:val="both"/>
        <w:rPr>
          <w:rFonts w:ascii="Times New Roman" w:hAnsi="Times New Roman"/>
          <w:kern w:val="0"/>
          <w:szCs w:val="24"/>
          <w:lang w:val="en-GB" w:eastAsia="en-US"/>
        </w:rPr>
      </w:pPr>
      <w:r w:rsidRPr="00C33793">
        <w:rPr>
          <w:rFonts w:ascii="Times New Roman" w:hAnsi="Times New Roman"/>
          <w:kern w:val="0"/>
          <w:szCs w:val="24"/>
          <w:lang w:val="en-GB" w:eastAsia="en-US"/>
        </w:rPr>
        <w:t>The terms of delivery and warranty of the offered equipment.</w:t>
      </w:r>
    </w:p>
    <w:p w14:paraId="1F8B7103" w14:textId="77777777" w:rsidR="00590797" w:rsidRPr="00C33793" w:rsidRDefault="00020575" w:rsidP="00E24589">
      <w:pPr>
        <w:pStyle w:val="ListParagraph"/>
        <w:numPr>
          <w:ilvl w:val="0"/>
          <w:numId w:val="11"/>
        </w:numPr>
        <w:spacing w:line="360" w:lineRule="auto"/>
        <w:ind w:leftChars="0" w:left="993"/>
        <w:jc w:val="both"/>
        <w:rPr>
          <w:rFonts w:ascii="Times New Roman" w:hAnsi="Times New Roman"/>
          <w:kern w:val="0"/>
          <w:szCs w:val="24"/>
          <w:lang w:val="en-GB" w:eastAsia="en-US"/>
        </w:rPr>
      </w:pPr>
      <w:r w:rsidRPr="00C33793">
        <w:rPr>
          <w:rFonts w:ascii="Times New Roman" w:hAnsi="Times New Roman"/>
          <w:kern w:val="0"/>
          <w:szCs w:val="24"/>
          <w:lang w:val="en-GB" w:eastAsia="en-US"/>
        </w:rPr>
        <w:t>The offer</w:t>
      </w:r>
      <w:r w:rsidR="00590797" w:rsidRPr="00C33793">
        <w:rPr>
          <w:rFonts w:ascii="Times New Roman" w:hAnsi="Times New Roman"/>
          <w:kern w:val="0"/>
          <w:szCs w:val="24"/>
          <w:lang w:val="en-GB" w:eastAsia="en-US"/>
        </w:rPr>
        <w:t xml:space="preserve"> of six (6) round trip flights including accommodation, transportation and meals throughout all phases of construction for PPA S.A. supervision personnel. </w:t>
      </w:r>
    </w:p>
    <w:p w14:paraId="437B3823" w14:textId="77777777" w:rsidR="00A87D78" w:rsidRPr="00C33793" w:rsidRDefault="00A87D78" w:rsidP="00E24589">
      <w:pPr>
        <w:pStyle w:val="ListParagraph"/>
        <w:numPr>
          <w:ilvl w:val="0"/>
          <w:numId w:val="11"/>
        </w:numPr>
        <w:spacing w:line="360" w:lineRule="auto"/>
        <w:ind w:leftChars="0" w:left="993"/>
        <w:jc w:val="both"/>
        <w:rPr>
          <w:rFonts w:ascii="Times New Roman" w:eastAsia="Calibri" w:hAnsi="Times New Roman"/>
          <w:color w:val="000000" w:themeColor="text1"/>
          <w:lang w:val="en-GB" w:eastAsia="en-US"/>
        </w:rPr>
      </w:pPr>
      <w:r w:rsidRPr="00C33793">
        <w:rPr>
          <w:rFonts w:ascii="Times New Roman" w:eastAsia="Calibri" w:hAnsi="Times New Roman"/>
          <w:color w:val="000000" w:themeColor="text1"/>
          <w:lang w:val="en-GB" w:eastAsia="en-US"/>
        </w:rPr>
        <w:t>A</w:t>
      </w:r>
      <w:r w:rsidR="00F84BC8" w:rsidRPr="00C33793">
        <w:rPr>
          <w:rFonts w:ascii="Times New Roman" w:eastAsia="Calibri" w:hAnsi="Times New Roman"/>
          <w:color w:val="000000" w:themeColor="text1"/>
          <w:lang w:val="en-GB" w:eastAsia="en-US"/>
        </w:rPr>
        <w:t>ny other</w:t>
      </w:r>
      <w:r w:rsidRPr="00C33793">
        <w:rPr>
          <w:rFonts w:ascii="Times New Roman" w:eastAsia="Calibri" w:hAnsi="Times New Roman"/>
          <w:color w:val="000000" w:themeColor="text1"/>
          <w:lang w:val="en-GB" w:eastAsia="en-US"/>
        </w:rPr>
        <w:t xml:space="preserve"> documentation requested in this Call.</w:t>
      </w:r>
    </w:p>
    <w:p w14:paraId="5B98520D" w14:textId="77777777" w:rsidR="00593045" w:rsidRPr="00C33793" w:rsidRDefault="00A05628" w:rsidP="00E24589">
      <w:pPr>
        <w:tabs>
          <w:tab w:val="num" w:pos="567"/>
        </w:tabs>
        <w:spacing w:line="360" w:lineRule="auto"/>
        <w:ind w:left="993"/>
        <w:jc w:val="both"/>
        <w:rPr>
          <w:rFonts w:eastAsia="Calibri"/>
          <w:color w:val="000000" w:themeColor="text1"/>
          <w:lang w:val="en-GB" w:eastAsia="en-US"/>
        </w:rPr>
      </w:pPr>
      <w:r w:rsidRPr="00C33793">
        <w:rPr>
          <w:rFonts w:eastAsia="Calibri"/>
          <w:color w:val="000000" w:themeColor="text1"/>
          <w:lang w:val="en-GB" w:eastAsia="en-US"/>
        </w:rPr>
        <w:lastRenderedPageBreak/>
        <w:t xml:space="preserve">The </w:t>
      </w:r>
      <w:r w:rsidR="007802DB" w:rsidRPr="00C33793">
        <w:rPr>
          <w:rFonts w:eastAsia="Calibri"/>
          <w:color w:val="000000" w:themeColor="text1"/>
          <w:lang w:val="en-GB" w:eastAsia="en-US"/>
        </w:rPr>
        <w:t xml:space="preserve">analytical </w:t>
      </w:r>
      <w:r w:rsidR="000E73DD" w:rsidRPr="00C33793">
        <w:rPr>
          <w:rFonts w:eastAsia="Calibri"/>
          <w:color w:val="000000" w:themeColor="text1"/>
          <w:lang w:val="en-GB" w:eastAsia="en-US"/>
        </w:rPr>
        <w:t>t</w:t>
      </w:r>
      <w:r w:rsidRPr="00C33793">
        <w:rPr>
          <w:rFonts w:eastAsia="Calibri"/>
          <w:color w:val="000000" w:themeColor="text1"/>
          <w:lang w:val="en-GB" w:eastAsia="en-US"/>
        </w:rPr>
        <w:t xml:space="preserve">echnical </w:t>
      </w:r>
      <w:r w:rsidR="000E73DD" w:rsidRPr="00C33793">
        <w:rPr>
          <w:rFonts w:eastAsia="Calibri"/>
          <w:color w:val="000000" w:themeColor="text1"/>
          <w:lang w:val="en-GB" w:eastAsia="en-US"/>
        </w:rPr>
        <w:t>s</w:t>
      </w:r>
      <w:r w:rsidRPr="00C33793">
        <w:rPr>
          <w:rFonts w:eastAsia="Calibri"/>
          <w:color w:val="000000" w:themeColor="text1"/>
          <w:lang w:val="en-GB" w:eastAsia="en-US"/>
        </w:rPr>
        <w:t xml:space="preserve">pecification </w:t>
      </w:r>
      <w:r w:rsidR="000E73DD" w:rsidRPr="00C33793">
        <w:rPr>
          <w:rFonts w:eastAsia="Calibri"/>
          <w:color w:val="000000" w:themeColor="text1"/>
          <w:lang w:val="en-GB" w:eastAsia="en-US"/>
        </w:rPr>
        <w:t>r</w:t>
      </w:r>
      <w:r w:rsidRPr="00C33793">
        <w:rPr>
          <w:rFonts w:eastAsia="Calibri"/>
          <w:color w:val="000000" w:themeColor="text1"/>
          <w:lang w:val="en-GB" w:eastAsia="en-US"/>
        </w:rPr>
        <w:t xml:space="preserve">equirements </w:t>
      </w:r>
      <w:r w:rsidR="00593045" w:rsidRPr="00C33793">
        <w:rPr>
          <w:rFonts w:eastAsia="Calibri"/>
          <w:color w:val="000000" w:themeColor="text1"/>
          <w:lang w:val="en-GB" w:eastAsia="en-US"/>
        </w:rPr>
        <w:t>as stated in</w:t>
      </w:r>
      <w:r w:rsidRPr="00C33793">
        <w:rPr>
          <w:rFonts w:eastAsia="Calibri"/>
          <w:color w:val="000000" w:themeColor="text1"/>
          <w:lang w:val="en-GB" w:eastAsia="en-US"/>
        </w:rPr>
        <w:t xml:space="preserve"> ANNEX </w:t>
      </w:r>
      <w:r w:rsidR="00286FD4" w:rsidRPr="00C33793">
        <w:rPr>
          <w:rFonts w:eastAsia="Calibri"/>
          <w:color w:val="000000" w:themeColor="text1"/>
          <w:lang w:val="en-GB" w:eastAsia="en-US"/>
        </w:rPr>
        <w:t>B</w:t>
      </w:r>
      <w:r w:rsidR="00F14F1D" w:rsidRPr="00C33793">
        <w:rPr>
          <w:rFonts w:eastAsia="Calibri"/>
          <w:color w:val="000000" w:themeColor="text1"/>
          <w:lang w:val="en-GB" w:eastAsia="en-US"/>
        </w:rPr>
        <w:t xml:space="preserve"> and C</w:t>
      </w:r>
      <w:r w:rsidR="00593045" w:rsidRPr="00C33793">
        <w:rPr>
          <w:rFonts w:eastAsia="Calibri"/>
          <w:color w:val="000000" w:themeColor="text1"/>
          <w:lang w:val="en-GB" w:eastAsia="en-US"/>
        </w:rPr>
        <w:t xml:space="preserve"> should also be proposed and offered by the candi</w:t>
      </w:r>
      <w:r w:rsidR="00566A54" w:rsidRPr="00C33793">
        <w:rPr>
          <w:rFonts w:eastAsia="Calibri"/>
          <w:color w:val="000000" w:themeColor="text1"/>
          <w:lang w:val="en-GB" w:eastAsia="en-US"/>
        </w:rPr>
        <w:t>date within the technical offer and will be subject to technical scoring criteria according to Art</w:t>
      </w:r>
      <w:r w:rsidR="00020575" w:rsidRPr="00C33793">
        <w:rPr>
          <w:rFonts w:eastAsia="Calibri"/>
          <w:color w:val="000000" w:themeColor="text1"/>
          <w:lang w:val="en-GB" w:eastAsia="en-US"/>
        </w:rPr>
        <w:t>icle 9 of the Call unless of obligatory requirement.</w:t>
      </w:r>
    </w:p>
    <w:p w14:paraId="7D90A1CC" w14:textId="77777777" w:rsidR="00593045" w:rsidRPr="00C33793" w:rsidRDefault="00593045" w:rsidP="00365141">
      <w:pPr>
        <w:tabs>
          <w:tab w:val="num" w:pos="567"/>
        </w:tabs>
        <w:spacing w:line="360" w:lineRule="auto"/>
        <w:ind w:left="567"/>
        <w:jc w:val="both"/>
        <w:rPr>
          <w:rFonts w:eastAsia="Calibri"/>
          <w:color w:val="000000" w:themeColor="text1"/>
          <w:lang w:val="en-GB" w:eastAsia="en-US"/>
        </w:rPr>
      </w:pPr>
    </w:p>
    <w:p w14:paraId="1A3821B3" w14:textId="77777777" w:rsidR="000A3EB3" w:rsidRPr="00C33793" w:rsidRDefault="000A3EB3" w:rsidP="000F15E0">
      <w:pPr>
        <w:pStyle w:val="ListParagraph"/>
        <w:numPr>
          <w:ilvl w:val="0"/>
          <w:numId w:val="27"/>
        </w:numPr>
        <w:spacing w:line="360" w:lineRule="auto"/>
        <w:ind w:leftChars="0" w:right="43"/>
        <w:jc w:val="both"/>
        <w:rPr>
          <w:rFonts w:ascii="Times New Roman" w:eastAsia="Times New Roman" w:hAnsi="Times New Roman"/>
          <w:b/>
          <w:i/>
          <w:vanish/>
          <w:color w:val="000000"/>
          <w:lang w:val="en-GB" w:eastAsia="en-GB"/>
        </w:rPr>
      </w:pPr>
      <w:bookmarkStart w:id="144" w:name="Tools_accompanied_with_the_crane"/>
      <w:bookmarkStart w:id="145" w:name="_Toc458000059"/>
      <w:bookmarkStart w:id="146" w:name="_Toc458000131"/>
      <w:bookmarkStart w:id="147" w:name="_Toc458000620"/>
    </w:p>
    <w:p w14:paraId="7BCEBD88" w14:textId="77777777" w:rsidR="000A3EB3" w:rsidRPr="00C33793" w:rsidRDefault="000A3EB3" w:rsidP="000F15E0">
      <w:pPr>
        <w:pStyle w:val="ListParagraph"/>
        <w:numPr>
          <w:ilvl w:val="0"/>
          <w:numId w:val="27"/>
        </w:numPr>
        <w:spacing w:line="360" w:lineRule="auto"/>
        <w:ind w:leftChars="0" w:right="43"/>
        <w:jc w:val="both"/>
        <w:rPr>
          <w:rFonts w:ascii="Times New Roman" w:eastAsia="Times New Roman" w:hAnsi="Times New Roman"/>
          <w:b/>
          <w:i/>
          <w:vanish/>
          <w:color w:val="000000"/>
          <w:lang w:val="en-GB" w:eastAsia="en-GB"/>
        </w:rPr>
      </w:pPr>
    </w:p>
    <w:p w14:paraId="309C1096" w14:textId="342DF121" w:rsidR="003B1458" w:rsidRDefault="00E814BE" w:rsidP="00E814BE">
      <w:pPr>
        <w:ind w:firstLine="567"/>
        <w:rPr>
          <w:b/>
          <w:lang w:val="en-GB" w:eastAsia="en-GB"/>
        </w:rPr>
      </w:pPr>
      <w:r w:rsidRPr="00E814BE">
        <w:rPr>
          <w:b/>
          <w:lang w:val="en-GB" w:eastAsia="en-GB"/>
        </w:rPr>
        <w:t xml:space="preserve">8.1 </w:t>
      </w:r>
      <w:r w:rsidR="00BC395E" w:rsidRPr="00E814BE">
        <w:rPr>
          <w:b/>
          <w:lang w:val="en-GB" w:eastAsia="en-GB"/>
        </w:rPr>
        <w:t>Tools accompanied with the crane</w:t>
      </w:r>
    </w:p>
    <w:p w14:paraId="61883F5A" w14:textId="77777777" w:rsidR="00E814BE" w:rsidRPr="00E814BE" w:rsidRDefault="00E814BE" w:rsidP="00E814BE">
      <w:pPr>
        <w:ind w:firstLine="567"/>
        <w:rPr>
          <w:b/>
          <w:lang w:val="en-GB" w:eastAsia="en-GB"/>
        </w:rPr>
      </w:pPr>
    </w:p>
    <w:bookmarkEnd w:id="144"/>
    <w:p w14:paraId="6E351F89" w14:textId="77777777" w:rsidR="00BC395E" w:rsidRPr="00C33793" w:rsidRDefault="00BC395E" w:rsidP="00365141">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candidate shall propose any relevant tools and equipment required of which will allow the maintenance team to fully implement maintenance and repair tasks on the aforementioned cranes.</w:t>
      </w:r>
    </w:p>
    <w:p w14:paraId="0707AAD5" w14:textId="77777777" w:rsidR="00BC395E" w:rsidRPr="00C33793" w:rsidRDefault="00BC395E" w:rsidP="00365141">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cost of tools and any other relative expenses involved shall be fully borne by the candidate.</w:t>
      </w:r>
    </w:p>
    <w:p w14:paraId="4C315BC2" w14:textId="77777777" w:rsidR="00BC395E" w:rsidRPr="00C33793" w:rsidRDefault="00BC395E" w:rsidP="00BC395E">
      <w:pPr>
        <w:spacing w:line="360" w:lineRule="auto"/>
        <w:ind w:left="567" w:right="43"/>
        <w:jc w:val="both"/>
        <w:rPr>
          <w:rFonts w:eastAsia="Times New Roman"/>
          <w:i/>
          <w:color w:val="000000"/>
          <w:lang w:val="en-GB" w:eastAsia="en-GB"/>
        </w:rPr>
      </w:pPr>
    </w:p>
    <w:p w14:paraId="1C9A0C07" w14:textId="32D845F7" w:rsidR="003B1458" w:rsidRDefault="00E814BE" w:rsidP="00E814BE">
      <w:pPr>
        <w:ind w:firstLine="567"/>
        <w:rPr>
          <w:b/>
          <w:lang w:val="en-GB" w:eastAsia="en-GB"/>
        </w:rPr>
      </w:pPr>
      <w:bookmarkStart w:id="148" w:name="Spare_parts_accompanied_with_the_crane"/>
      <w:r w:rsidRPr="00E814BE">
        <w:rPr>
          <w:b/>
          <w:lang w:val="en-GB" w:eastAsia="en-GB"/>
        </w:rPr>
        <w:t xml:space="preserve">8.2 </w:t>
      </w:r>
      <w:r w:rsidR="00BC395E" w:rsidRPr="00E814BE">
        <w:rPr>
          <w:b/>
          <w:lang w:val="en-GB" w:eastAsia="en-GB"/>
        </w:rPr>
        <w:t>Spare parts accompanied with the crane</w:t>
      </w:r>
    </w:p>
    <w:p w14:paraId="2E00DF83" w14:textId="77777777" w:rsidR="00E814BE" w:rsidRPr="00E814BE" w:rsidRDefault="00E814BE" w:rsidP="00E814BE">
      <w:pPr>
        <w:ind w:firstLine="567"/>
        <w:rPr>
          <w:b/>
          <w:lang w:val="en-GB" w:eastAsia="en-GB"/>
        </w:rPr>
      </w:pPr>
    </w:p>
    <w:bookmarkEnd w:id="148"/>
    <w:p w14:paraId="5CCC2742" w14:textId="77777777" w:rsidR="00BC395E" w:rsidRPr="00C33793" w:rsidRDefault="00BC395E" w:rsidP="00BC395E">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candidate shall propose and offer the following spare parts within his/her offer:</w:t>
      </w:r>
    </w:p>
    <w:p w14:paraId="1F0AEA17"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gearbox reducer of each of the main functions</w:t>
      </w:r>
    </w:p>
    <w:p w14:paraId="00C34967"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motor of each of the main functions</w:t>
      </w:r>
    </w:p>
    <w:p w14:paraId="5EE3AE1C"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driving gantry wheel and one (1) driving gantry wheel gantry shaft</w:t>
      </w:r>
    </w:p>
    <w:p w14:paraId="5F9B6321"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driven gantry wheel and one (1) driven wheel gantry shaft</w:t>
      </w:r>
    </w:p>
    <w:p w14:paraId="6736D110"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inverter for each of the main functions</w:t>
      </w:r>
    </w:p>
    <w:p w14:paraId="3CFF381E"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One spare (1) set of wire ropes</w:t>
      </w:r>
    </w:p>
    <w:p w14:paraId="2618A08E"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 xml:space="preserve">One spare (1) set of brake </w:t>
      </w:r>
      <w:r w:rsidR="00F84BC8" w:rsidRPr="00C33793">
        <w:rPr>
          <w:rFonts w:ascii="Times New Roman" w:eastAsia="Times New Roman" w:hAnsi="Times New Roman"/>
          <w:color w:val="000000"/>
          <w:szCs w:val="24"/>
          <w:lang w:val="en-GB" w:eastAsia="en-GB"/>
        </w:rPr>
        <w:t xml:space="preserve">pad </w:t>
      </w:r>
      <w:r w:rsidRPr="00C33793">
        <w:rPr>
          <w:rFonts w:ascii="Times New Roman" w:eastAsia="Times New Roman" w:hAnsi="Times New Roman"/>
          <w:color w:val="000000"/>
          <w:szCs w:val="24"/>
          <w:lang w:val="en-GB" w:eastAsia="en-GB"/>
        </w:rPr>
        <w:t xml:space="preserve">linings </w:t>
      </w:r>
      <w:r w:rsidR="00927DCD" w:rsidRPr="00C33793">
        <w:rPr>
          <w:rFonts w:ascii="Times New Roman" w:eastAsia="Times New Roman" w:hAnsi="Times New Roman"/>
          <w:color w:val="000000"/>
          <w:szCs w:val="24"/>
          <w:lang w:val="en-GB" w:eastAsia="en-GB"/>
        </w:rPr>
        <w:t xml:space="preserve">for </w:t>
      </w:r>
      <w:r w:rsidRPr="00C33793">
        <w:rPr>
          <w:rFonts w:ascii="Times New Roman" w:eastAsia="Times New Roman" w:hAnsi="Times New Roman"/>
          <w:color w:val="000000"/>
          <w:szCs w:val="24"/>
          <w:lang w:val="en-GB" w:eastAsia="en-GB"/>
        </w:rPr>
        <w:t>each of the main functions</w:t>
      </w:r>
    </w:p>
    <w:p w14:paraId="19D43045" w14:textId="77777777" w:rsidR="00BC395E" w:rsidRPr="00C33793" w:rsidRDefault="00BC395E" w:rsidP="00910B2F">
      <w:pPr>
        <w:pStyle w:val="ListParagraph"/>
        <w:widowControl/>
        <w:numPr>
          <w:ilvl w:val="0"/>
          <w:numId w:val="13"/>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 xml:space="preserve">One spare (1) joystick </w:t>
      </w:r>
      <w:r w:rsidR="00927DCD" w:rsidRPr="00C33793">
        <w:rPr>
          <w:rFonts w:ascii="Times New Roman" w:eastAsia="Times New Roman" w:hAnsi="Times New Roman"/>
          <w:color w:val="000000"/>
          <w:szCs w:val="24"/>
          <w:lang w:val="en-GB" w:eastAsia="en-GB"/>
        </w:rPr>
        <w:t xml:space="preserve">for </w:t>
      </w:r>
      <w:r w:rsidRPr="00C33793">
        <w:rPr>
          <w:rFonts w:ascii="Times New Roman" w:eastAsia="Times New Roman" w:hAnsi="Times New Roman"/>
          <w:color w:val="000000"/>
          <w:szCs w:val="24"/>
          <w:lang w:val="en-GB" w:eastAsia="en-GB"/>
        </w:rPr>
        <w:t>each main function</w:t>
      </w:r>
    </w:p>
    <w:p w14:paraId="7C4C81E2" w14:textId="77777777" w:rsidR="003B1458" w:rsidRPr="00C33793" w:rsidRDefault="00BC395E" w:rsidP="00365141">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cost of spare parts and any other relative expenses involved shall be fully borne by the candidate.</w:t>
      </w:r>
    </w:p>
    <w:p w14:paraId="1E1FAB7F" w14:textId="77777777" w:rsidR="003B1458" w:rsidRDefault="003B1458" w:rsidP="0013361A">
      <w:pPr>
        <w:rPr>
          <w:lang w:val="en-GB" w:eastAsia="en-US"/>
        </w:rPr>
      </w:pPr>
      <w:bookmarkStart w:id="149" w:name="_Toc2077168"/>
      <w:bookmarkStart w:id="150" w:name="_Toc10125658"/>
      <w:bookmarkStart w:id="151" w:name="_Toc10126873"/>
      <w:bookmarkStart w:id="152" w:name="_Toc10127479"/>
      <w:bookmarkStart w:id="153" w:name="_Toc10130970"/>
      <w:bookmarkStart w:id="154" w:name="Documentation_Manuals"/>
    </w:p>
    <w:p w14:paraId="4002EC4C" w14:textId="260AB8BA" w:rsidR="003B1458" w:rsidRPr="009A625F" w:rsidRDefault="00E814BE" w:rsidP="00E814BE">
      <w:pPr>
        <w:ind w:firstLine="567"/>
        <w:rPr>
          <w:b/>
          <w:u w:val="single"/>
          <w:lang w:val="en-US"/>
        </w:rPr>
      </w:pPr>
      <w:bookmarkStart w:id="155" w:name="_Toc4427075"/>
      <w:r w:rsidRPr="00E814BE">
        <w:rPr>
          <w:b/>
          <w:lang w:val="en-US"/>
        </w:rPr>
        <w:t xml:space="preserve">8.3 </w:t>
      </w:r>
      <w:r w:rsidR="003A78D7" w:rsidRPr="009A625F">
        <w:rPr>
          <w:b/>
          <w:lang w:val="en-US"/>
        </w:rPr>
        <w:t>Documentation &amp; Manuals</w:t>
      </w:r>
      <w:bookmarkEnd w:id="149"/>
      <w:bookmarkEnd w:id="150"/>
      <w:bookmarkEnd w:id="151"/>
      <w:bookmarkEnd w:id="152"/>
      <w:bookmarkEnd w:id="153"/>
      <w:bookmarkEnd w:id="155"/>
      <w:r w:rsidR="003F0A20" w:rsidRPr="009A625F">
        <w:rPr>
          <w:b/>
          <w:lang w:val="en-US"/>
        </w:rPr>
        <w:t xml:space="preserve"> </w:t>
      </w:r>
    </w:p>
    <w:bookmarkEnd w:id="154"/>
    <w:p w14:paraId="4B2FEC30" w14:textId="77777777" w:rsidR="00651AF9" w:rsidRPr="00C33793" w:rsidRDefault="003A78D7" w:rsidP="00832D17">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 xml:space="preserve">The </w:t>
      </w:r>
      <w:r w:rsidR="00A07322" w:rsidRPr="00C33793">
        <w:rPr>
          <w:rFonts w:eastAsia="Calibri"/>
          <w:color w:val="000000" w:themeColor="text1"/>
          <w:lang w:val="en-GB" w:eastAsia="en-US"/>
        </w:rPr>
        <w:t>awarded supplier</w:t>
      </w:r>
      <w:r w:rsidR="0080629A" w:rsidRPr="00C33793">
        <w:rPr>
          <w:rFonts w:eastAsia="Calibri"/>
          <w:color w:val="000000" w:themeColor="text1"/>
          <w:lang w:val="en-GB" w:eastAsia="en-US"/>
        </w:rPr>
        <w:t xml:space="preserve"> will be obliged to </w:t>
      </w:r>
      <w:r w:rsidRPr="00C33793">
        <w:rPr>
          <w:rFonts w:eastAsia="Calibri"/>
          <w:color w:val="000000" w:themeColor="text1"/>
          <w:lang w:val="en-GB" w:eastAsia="en-US"/>
        </w:rPr>
        <w:t xml:space="preserve">submit the below documentation to PPA </w:t>
      </w:r>
      <w:r w:rsidR="0080629A" w:rsidRPr="00C33793">
        <w:rPr>
          <w:rFonts w:eastAsia="Calibri"/>
          <w:color w:val="000000" w:themeColor="text1"/>
          <w:lang w:val="en-GB" w:eastAsia="en-US"/>
        </w:rPr>
        <w:t xml:space="preserve">upon the delivery of the equipment </w:t>
      </w:r>
      <w:r w:rsidRPr="00C33793">
        <w:rPr>
          <w:rFonts w:eastAsia="Calibri"/>
          <w:color w:val="000000" w:themeColor="text1"/>
          <w:lang w:val="en-GB" w:eastAsia="en-US"/>
        </w:rPr>
        <w:t xml:space="preserve">(in one CD and one hardcopy </w:t>
      </w:r>
      <w:r w:rsidRPr="00C33793">
        <w:rPr>
          <w:rFonts w:eastAsia="Calibri"/>
          <w:color w:val="000000" w:themeColor="text1"/>
          <w:u w:val="single"/>
          <w:lang w:val="en-GB" w:eastAsia="en-US"/>
        </w:rPr>
        <w:t>for each</w:t>
      </w:r>
      <w:r w:rsidRPr="00C33793">
        <w:rPr>
          <w:rFonts w:eastAsia="Calibri"/>
          <w:color w:val="000000" w:themeColor="text1"/>
          <w:lang w:val="en-GB" w:eastAsia="en-US"/>
        </w:rPr>
        <w:t xml:space="preserve"> delivered </w:t>
      </w:r>
      <w:r w:rsidR="00A87D78" w:rsidRPr="00C33793">
        <w:rPr>
          <w:rFonts w:eastAsia="Calibri"/>
          <w:color w:val="000000" w:themeColor="text1"/>
          <w:lang w:val="en-GB" w:eastAsia="en-US"/>
        </w:rPr>
        <w:t>Crane</w:t>
      </w:r>
      <w:r w:rsidRPr="00C33793">
        <w:rPr>
          <w:rFonts w:eastAsia="Calibri"/>
          <w:color w:val="000000" w:themeColor="text1"/>
          <w:lang w:val="en-GB" w:eastAsia="en-US"/>
        </w:rPr>
        <w:t>):</w:t>
      </w:r>
    </w:p>
    <w:p w14:paraId="0884B958" w14:textId="77777777" w:rsidR="00D70CB0" w:rsidRPr="00C33793" w:rsidRDefault="00D70CB0" w:rsidP="00E05CFF">
      <w:pPr>
        <w:spacing w:line="360" w:lineRule="auto"/>
        <w:ind w:left="720"/>
        <w:jc w:val="both"/>
        <w:rPr>
          <w:color w:val="000000"/>
          <w:sz w:val="20"/>
          <w:szCs w:val="20"/>
          <w:lang w:val="en-GB"/>
        </w:rPr>
      </w:pPr>
    </w:p>
    <w:p w14:paraId="66C71884"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Operators’ manual (in English &amp; Greek).</w:t>
      </w:r>
    </w:p>
    <w:p w14:paraId="7F047EF4"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Maintenance manuals of entire crane (in English).</w:t>
      </w:r>
    </w:p>
    <w:p w14:paraId="6A875245"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 xml:space="preserve">Maintenance manuals of other OEM branded parts </w:t>
      </w:r>
      <w:r w:rsidR="005D6480" w:rsidRPr="00C33793">
        <w:rPr>
          <w:rFonts w:ascii="Times New Roman" w:hAnsi="Times New Roman"/>
          <w:color w:val="000000"/>
          <w:szCs w:val="24"/>
          <w:lang w:val="en-GB"/>
        </w:rPr>
        <w:t xml:space="preserve">if not included in the </w:t>
      </w:r>
      <w:r w:rsidR="004B7932" w:rsidRPr="00C33793">
        <w:rPr>
          <w:rFonts w:ascii="Times New Roman" w:hAnsi="Times New Roman"/>
          <w:color w:val="000000"/>
          <w:szCs w:val="24"/>
          <w:lang w:val="en-GB"/>
        </w:rPr>
        <w:t>maintenance</w:t>
      </w:r>
      <w:r w:rsidR="005D6480" w:rsidRPr="00C33793">
        <w:rPr>
          <w:rFonts w:ascii="Times New Roman" w:hAnsi="Times New Roman"/>
          <w:color w:val="000000"/>
          <w:szCs w:val="24"/>
          <w:lang w:val="en-GB"/>
        </w:rPr>
        <w:t xml:space="preserve"> manual </w:t>
      </w:r>
      <w:r w:rsidRPr="00C33793">
        <w:rPr>
          <w:rFonts w:ascii="Times New Roman" w:hAnsi="Times New Roman"/>
          <w:color w:val="000000"/>
          <w:szCs w:val="24"/>
          <w:lang w:val="en-GB"/>
        </w:rPr>
        <w:t>(in English)</w:t>
      </w:r>
      <w:r w:rsidR="00F84BC8" w:rsidRPr="00C33793">
        <w:rPr>
          <w:rFonts w:ascii="Times New Roman" w:hAnsi="Times New Roman"/>
          <w:color w:val="000000"/>
          <w:szCs w:val="24"/>
          <w:lang w:val="en-GB"/>
        </w:rPr>
        <w:t xml:space="preserve"> if not included in entire cranes manuals</w:t>
      </w:r>
      <w:r w:rsidRPr="00C33793">
        <w:rPr>
          <w:rFonts w:ascii="Times New Roman" w:hAnsi="Times New Roman"/>
          <w:color w:val="000000"/>
          <w:szCs w:val="24"/>
          <w:lang w:val="en-GB"/>
        </w:rPr>
        <w:t>.</w:t>
      </w:r>
    </w:p>
    <w:p w14:paraId="646C162D"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Structural inspection manual (in English).</w:t>
      </w:r>
    </w:p>
    <w:p w14:paraId="219BB8E1" w14:textId="77777777" w:rsidR="00953A21" w:rsidRPr="00C33793" w:rsidRDefault="00953A21"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 xml:space="preserve">Quality assurance data (raw material certificates, CE of other OEM branded, inspections </w:t>
      </w:r>
      <w:r w:rsidRPr="00C33793">
        <w:rPr>
          <w:rFonts w:ascii="Times New Roman" w:hAnsi="Times New Roman"/>
          <w:color w:val="000000"/>
          <w:szCs w:val="24"/>
          <w:lang w:val="en-GB"/>
        </w:rPr>
        <w:lastRenderedPageBreak/>
        <w:t>reports: NDT, dimensional inspection).</w:t>
      </w:r>
    </w:p>
    <w:p w14:paraId="6E10653B" w14:textId="77777777" w:rsidR="00D70CB0" w:rsidRPr="00C33793" w:rsidRDefault="00A87D78"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Mechanical Construction</w:t>
      </w:r>
      <w:r w:rsidR="00D70CB0" w:rsidRPr="00C33793">
        <w:rPr>
          <w:rFonts w:ascii="Times New Roman" w:hAnsi="Times New Roman"/>
          <w:color w:val="000000"/>
          <w:szCs w:val="24"/>
          <w:lang w:val="en-GB"/>
        </w:rPr>
        <w:t xml:space="preserve"> drawings</w:t>
      </w:r>
      <w:r w:rsidR="00345F30" w:rsidRPr="00C33793">
        <w:rPr>
          <w:rFonts w:ascii="Times New Roman" w:hAnsi="Times New Roman"/>
          <w:color w:val="000000"/>
          <w:szCs w:val="24"/>
          <w:lang w:val="en-GB"/>
        </w:rPr>
        <w:t xml:space="preserve"> in </w:t>
      </w:r>
      <w:r w:rsidR="00365141" w:rsidRPr="00C33793">
        <w:rPr>
          <w:rFonts w:ascii="Times New Roman" w:hAnsi="Times New Roman"/>
          <w:color w:val="000000"/>
          <w:szCs w:val="24"/>
          <w:lang w:val="en-GB"/>
        </w:rPr>
        <w:t xml:space="preserve">hardcopy and </w:t>
      </w:r>
      <w:r w:rsidR="00345F30" w:rsidRPr="00C33793">
        <w:rPr>
          <w:rFonts w:ascii="Times New Roman" w:hAnsi="Times New Roman"/>
          <w:color w:val="000000"/>
          <w:szCs w:val="24"/>
          <w:lang w:val="en-GB"/>
        </w:rPr>
        <w:t xml:space="preserve">electronic </w:t>
      </w:r>
      <w:r w:rsidR="00365141" w:rsidRPr="00C33793">
        <w:rPr>
          <w:rFonts w:ascii="Times New Roman" w:hAnsi="Times New Roman"/>
          <w:color w:val="000000"/>
          <w:szCs w:val="24"/>
          <w:lang w:val="en-GB"/>
        </w:rPr>
        <w:t>format</w:t>
      </w:r>
      <w:r w:rsidR="00DE53C7" w:rsidRPr="00C33793">
        <w:rPr>
          <w:rFonts w:ascii="Times New Roman" w:hAnsi="Times New Roman"/>
          <w:color w:val="000000"/>
          <w:szCs w:val="24"/>
          <w:lang w:val="en-GB"/>
        </w:rPr>
        <w:t>.</w:t>
      </w:r>
    </w:p>
    <w:p w14:paraId="06086BF1"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Electrical wiring and schematic drawings</w:t>
      </w:r>
      <w:r w:rsidR="00345F30" w:rsidRPr="00C33793">
        <w:rPr>
          <w:rFonts w:ascii="Times New Roman" w:hAnsi="Times New Roman"/>
          <w:color w:val="000000"/>
          <w:szCs w:val="24"/>
          <w:lang w:val="en-GB"/>
        </w:rPr>
        <w:t xml:space="preserve"> </w:t>
      </w:r>
      <w:r w:rsidR="00365141" w:rsidRPr="00C33793">
        <w:rPr>
          <w:rFonts w:ascii="Times New Roman" w:hAnsi="Times New Roman"/>
          <w:color w:val="000000"/>
          <w:szCs w:val="24"/>
          <w:lang w:val="en-GB"/>
        </w:rPr>
        <w:t>in hardcopy and electronic format.</w:t>
      </w:r>
    </w:p>
    <w:p w14:paraId="0C21B86C"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 xml:space="preserve">Spare parts books including </w:t>
      </w:r>
      <w:r w:rsidR="005D6480" w:rsidRPr="00C33793">
        <w:rPr>
          <w:rFonts w:ascii="Times New Roman" w:hAnsi="Times New Roman"/>
          <w:color w:val="000000"/>
          <w:szCs w:val="24"/>
          <w:lang w:val="en-GB"/>
        </w:rPr>
        <w:t xml:space="preserve">relevant </w:t>
      </w:r>
      <w:r w:rsidRPr="00C33793">
        <w:rPr>
          <w:rFonts w:ascii="Times New Roman" w:hAnsi="Times New Roman"/>
          <w:color w:val="000000"/>
          <w:szCs w:val="24"/>
          <w:lang w:val="en-GB"/>
        </w:rPr>
        <w:t>part numbers</w:t>
      </w:r>
      <w:r w:rsidR="00AC1976" w:rsidRPr="00C33793">
        <w:rPr>
          <w:rFonts w:ascii="Times New Roman" w:hAnsi="Times New Roman"/>
          <w:color w:val="000000"/>
          <w:szCs w:val="24"/>
          <w:lang w:val="en-GB"/>
        </w:rPr>
        <w:t>.</w:t>
      </w:r>
    </w:p>
    <w:p w14:paraId="04ACBFBC"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PLC software back-up program</w:t>
      </w:r>
      <w:r w:rsidR="00AC1976" w:rsidRPr="00C33793">
        <w:rPr>
          <w:rFonts w:ascii="Times New Roman" w:hAnsi="Times New Roman"/>
          <w:color w:val="000000"/>
          <w:szCs w:val="24"/>
          <w:lang w:val="en-GB"/>
        </w:rPr>
        <w:t>.</w:t>
      </w:r>
    </w:p>
    <w:p w14:paraId="7244411F" w14:textId="77777777" w:rsidR="00D70CB0" w:rsidRPr="00C33793" w:rsidRDefault="00D70CB0" w:rsidP="00910B2F">
      <w:pPr>
        <w:pStyle w:val="ListParagraph"/>
        <w:numPr>
          <w:ilvl w:val="0"/>
          <w:numId w:val="12"/>
        </w:numPr>
        <w:spacing w:line="360" w:lineRule="auto"/>
        <w:ind w:leftChars="0"/>
        <w:jc w:val="both"/>
        <w:rPr>
          <w:rFonts w:ascii="Times New Roman" w:hAnsi="Times New Roman"/>
          <w:color w:val="000000"/>
          <w:szCs w:val="24"/>
          <w:lang w:val="en-GB"/>
        </w:rPr>
      </w:pPr>
      <w:r w:rsidRPr="00C33793">
        <w:rPr>
          <w:rFonts w:ascii="Times New Roman" w:hAnsi="Times New Roman"/>
          <w:color w:val="000000"/>
          <w:szCs w:val="24"/>
          <w:lang w:val="en-GB"/>
        </w:rPr>
        <w:t>Certification in a</w:t>
      </w:r>
      <w:r w:rsidR="00B24E38" w:rsidRPr="00C33793">
        <w:rPr>
          <w:rFonts w:ascii="Times New Roman" w:hAnsi="Times New Roman"/>
          <w:color w:val="000000"/>
          <w:szCs w:val="24"/>
          <w:lang w:val="en-GB"/>
        </w:rPr>
        <w:t>ccordance with EU DIRECTIVE 2006/42</w:t>
      </w:r>
      <w:r w:rsidRPr="00C33793">
        <w:rPr>
          <w:rFonts w:ascii="Times New Roman" w:hAnsi="Times New Roman"/>
          <w:color w:val="000000"/>
          <w:szCs w:val="24"/>
          <w:lang w:val="en-GB"/>
        </w:rPr>
        <w:t>/EC.</w:t>
      </w:r>
    </w:p>
    <w:p w14:paraId="3F833A72" w14:textId="77777777" w:rsidR="001B7DB0" w:rsidRPr="00C33793" w:rsidRDefault="001B7DB0" w:rsidP="00D54A7C">
      <w:pPr>
        <w:rPr>
          <w:b/>
          <w:bCs/>
          <w:i/>
          <w:iCs/>
          <w:lang w:val="en-GB" w:eastAsia="en-US"/>
        </w:rPr>
      </w:pPr>
    </w:p>
    <w:p w14:paraId="28660EBE" w14:textId="77777777" w:rsidR="00725FE9" w:rsidRPr="00C33793" w:rsidRDefault="00725FE9" w:rsidP="00D75950">
      <w:pPr>
        <w:spacing w:line="360" w:lineRule="auto"/>
        <w:ind w:left="567" w:right="43"/>
        <w:jc w:val="both"/>
        <w:rPr>
          <w:rFonts w:eastAsia="Times New Roman"/>
          <w:bCs/>
          <w:i/>
          <w:color w:val="000000"/>
          <w:u w:val="single"/>
          <w:lang w:val="en-GB" w:eastAsia="en-GB"/>
        </w:rPr>
      </w:pPr>
      <w:bookmarkStart w:id="156" w:name="Third_Party_Inspection"/>
    </w:p>
    <w:p w14:paraId="6E505501" w14:textId="77777777" w:rsidR="00DF30A1" w:rsidRPr="00C33793" w:rsidRDefault="00DF30A1" w:rsidP="00D75950">
      <w:pPr>
        <w:spacing w:line="360" w:lineRule="auto"/>
        <w:ind w:left="567" w:right="43"/>
        <w:jc w:val="both"/>
        <w:rPr>
          <w:rFonts w:eastAsia="Times New Roman"/>
          <w:bCs/>
          <w:i/>
          <w:color w:val="000000"/>
          <w:u w:val="single"/>
          <w:lang w:val="en-GB" w:eastAsia="en-GB"/>
        </w:rPr>
      </w:pPr>
    </w:p>
    <w:p w14:paraId="1AD9FA3B" w14:textId="35CA6D33" w:rsidR="00725FE9" w:rsidRPr="00C33793" w:rsidRDefault="000A3EB3" w:rsidP="009606F0">
      <w:pPr>
        <w:pageBreakBefore/>
        <w:pBdr>
          <w:bottom w:val="single" w:sz="12" w:space="0" w:color="2F5496"/>
        </w:pBdr>
        <w:tabs>
          <w:tab w:val="num" w:pos="993"/>
        </w:tabs>
        <w:spacing w:line="360" w:lineRule="auto"/>
        <w:ind w:left="567"/>
        <w:outlineLvl w:val="0"/>
        <w:rPr>
          <w:rFonts w:eastAsia="Times New Roman"/>
          <w:b/>
          <w:bCs/>
          <w:caps/>
          <w:color w:val="000000" w:themeColor="text1"/>
          <w:lang w:val="en-GB" w:eastAsia="en-US" w:bidi="en-US"/>
        </w:rPr>
      </w:pPr>
      <w:bookmarkStart w:id="157" w:name="_Toc10125659"/>
      <w:bookmarkStart w:id="158" w:name="_Toc10126874"/>
      <w:bookmarkStart w:id="159" w:name="_Toc10127480"/>
      <w:bookmarkStart w:id="160" w:name="_Toc45030532"/>
      <w:bookmarkStart w:id="161" w:name="_Toc2077170"/>
      <w:bookmarkStart w:id="162" w:name="SUB_FOLDER_OF_FINANCIAL_PROPOSAL"/>
      <w:bookmarkEnd w:id="156"/>
      <w:r w:rsidRPr="00C33793">
        <w:rPr>
          <w:b/>
          <w:lang w:val="en-GB"/>
        </w:rPr>
        <w:lastRenderedPageBreak/>
        <w:t>9</w:t>
      </w:r>
      <w:r w:rsidR="009606F0" w:rsidRPr="00C33793">
        <w:rPr>
          <w:b/>
          <w:lang w:val="en-GB"/>
        </w:rPr>
        <w:t xml:space="preserve">.   </w:t>
      </w:r>
      <w:r w:rsidR="00725FE9" w:rsidRPr="00C33793">
        <w:rPr>
          <w:b/>
          <w:lang w:val="en-GB"/>
        </w:rPr>
        <w:t>SUB-</w:t>
      </w:r>
      <w:r w:rsidR="00725FE9" w:rsidRPr="00C33793">
        <w:rPr>
          <w:rStyle w:val="Hyperlink"/>
          <w:rFonts w:eastAsia="Times New Roman"/>
          <w:b/>
          <w:caps/>
          <w:color w:val="000000" w:themeColor="text1"/>
          <w:u w:val="none"/>
          <w:lang w:val="en-GB" w:eastAsia="en-US" w:bidi="en-US"/>
        </w:rPr>
        <w:t>FOLDER OF FINANCIAL PROPOSAL</w:t>
      </w:r>
      <w:bookmarkEnd w:id="157"/>
      <w:bookmarkEnd w:id="158"/>
      <w:bookmarkEnd w:id="159"/>
      <w:bookmarkEnd w:id="160"/>
    </w:p>
    <w:p w14:paraId="37616E72" w14:textId="77777777" w:rsidR="00725FE9" w:rsidRPr="00C33793" w:rsidRDefault="00725FE9" w:rsidP="003F523E">
      <w:pPr>
        <w:rPr>
          <w:lang w:val="en-GB"/>
        </w:rPr>
      </w:pPr>
    </w:p>
    <w:p w14:paraId="42A85393" w14:textId="31CC1B90" w:rsidR="00DE312D" w:rsidRPr="00C33793" w:rsidRDefault="00DE312D" w:rsidP="00DE312D">
      <w:pPr>
        <w:autoSpaceDE w:val="0"/>
        <w:autoSpaceDN w:val="0"/>
        <w:adjustRightInd w:val="0"/>
        <w:spacing w:line="360" w:lineRule="auto"/>
        <w:ind w:firstLine="567"/>
        <w:jc w:val="both"/>
        <w:rPr>
          <w:color w:val="000000" w:themeColor="text1"/>
          <w:lang w:val="en-GB"/>
        </w:rPr>
      </w:pPr>
      <w:bookmarkStart w:id="163" w:name="_Toc458000060"/>
      <w:bookmarkStart w:id="164" w:name="_Toc458000132"/>
      <w:bookmarkStart w:id="165" w:name="_Toc458000621"/>
      <w:bookmarkEnd w:id="145"/>
      <w:bookmarkEnd w:id="146"/>
      <w:bookmarkEnd w:id="147"/>
      <w:bookmarkEnd w:id="161"/>
      <w:bookmarkEnd w:id="162"/>
      <w:r w:rsidRPr="00C33793">
        <w:rPr>
          <w:color w:val="000000" w:themeColor="text1"/>
          <w:lang w:val="en-GB"/>
        </w:rPr>
        <w:t xml:space="preserve">Participants are requested to submit a financial proposal as shown in Annex </w:t>
      </w:r>
      <w:r w:rsidR="006429D3" w:rsidRPr="00C33793">
        <w:rPr>
          <w:color w:val="000000" w:themeColor="text1"/>
          <w:lang w:val="en-GB"/>
        </w:rPr>
        <w:t>D</w:t>
      </w:r>
      <w:r w:rsidRPr="00C33793">
        <w:rPr>
          <w:color w:val="000000" w:themeColor="text1"/>
          <w:lang w:val="en-GB"/>
        </w:rPr>
        <w:t>.</w:t>
      </w:r>
    </w:p>
    <w:p w14:paraId="4E9B0ADD" w14:textId="77777777" w:rsidR="00DE312D" w:rsidRPr="00C33793" w:rsidRDefault="00DE312D" w:rsidP="00DE312D">
      <w:pPr>
        <w:spacing w:line="360" w:lineRule="auto"/>
        <w:ind w:left="567"/>
        <w:jc w:val="both"/>
        <w:rPr>
          <w:rFonts w:eastAsia="Calibri"/>
          <w:color w:val="000000" w:themeColor="text1"/>
          <w:lang w:val="en-GB" w:eastAsia="en-US"/>
        </w:rPr>
      </w:pPr>
      <w:bookmarkStart w:id="166" w:name="_Toc23412611"/>
    </w:p>
    <w:p w14:paraId="2CFC9FAC" w14:textId="77777777" w:rsidR="00DE312D" w:rsidRPr="00C33793" w:rsidRDefault="00DE312D" w:rsidP="00DE312D">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below mentioned costs will be fully born by the Candidate:</w:t>
      </w:r>
    </w:p>
    <w:p w14:paraId="728645B9" w14:textId="77777777" w:rsidR="00DE312D" w:rsidRPr="00C33793" w:rsidRDefault="00DE312D" w:rsidP="00DE312D">
      <w:pPr>
        <w:spacing w:line="360" w:lineRule="auto"/>
        <w:ind w:left="993" w:hanging="284"/>
        <w:jc w:val="both"/>
        <w:rPr>
          <w:rFonts w:eastAsia="Calibri"/>
          <w:color w:val="000000" w:themeColor="text1"/>
          <w:lang w:val="en-GB" w:eastAsia="en-US"/>
        </w:rPr>
      </w:pPr>
    </w:p>
    <w:p w14:paraId="242DCBE9" w14:textId="77777777" w:rsidR="00DE312D" w:rsidRPr="00C33793" w:rsidRDefault="00DE312D" w:rsidP="000F15E0">
      <w:pPr>
        <w:pStyle w:val="ListParagraph"/>
        <w:numPr>
          <w:ilvl w:val="0"/>
          <w:numId w:val="29"/>
        </w:numPr>
        <w:tabs>
          <w:tab w:val="clear" w:pos="1440"/>
        </w:tabs>
        <w:spacing w:line="360" w:lineRule="auto"/>
        <w:ind w:leftChars="0" w:left="1134" w:hanging="567"/>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The full cost of the Equipment and spare parts and special tools.</w:t>
      </w:r>
    </w:p>
    <w:p w14:paraId="0BF46D4F" w14:textId="77777777" w:rsidR="00DE312D" w:rsidRPr="00C33793" w:rsidRDefault="00DE312D" w:rsidP="000F15E0">
      <w:pPr>
        <w:pStyle w:val="ListParagraph"/>
        <w:numPr>
          <w:ilvl w:val="0"/>
          <w:numId w:val="29"/>
        </w:numPr>
        <w:tabs>
          <w:tab w:val="clear" w:pos="1440"/>
        </w:tabs>
        <w:spacing w:line="360" w:lineRule="auto"/>
        <w:ind w:leftChars="0" w:left="1134" w:hanging="567"/>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All the testing and certification costs including the cost of the Third Party Company.</w:t>
      </w:r>
    </w:p>
    <w:p w14:paraId="3B122400" w14:textId="77777777" w:rsidR="00DE312D" w:rsidRPr="00C33793" w:rsidRDefault="00DE312D" w:rsidP="000F15E0">
      <w:pPr>
        <w:pStyle w:val="ListParagraph"/>
        <w:numPr>
          <w:ilvl w:val="0"/>
          <w:numId w:val="29"/>
        </w:numPr>
        <w:tabs>
          <w:tab w:val="clear" w:pos="1440"/>
        </w:tabs>
        <w:spacing w:line="360" w:lineRule="auto"/>
        <w:ind w:leftChars="0" w:left="1134" w:hanging="567"/>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All documentation and manuals as stated in the Tender Call.</w:t>
      </w:r>
    </w:p>
    <w:p w14:paraId="41FBE599" w14:textId="77777777" w:rsidR="00DE312D" w:rsidRPr="00C33793" w:rsidRDefault="00DE312D" w:rsidP="000F15E0">
      <w:pPr>
        <w:pStyle w:val="ListParagraph"/>
        <w:numPr>
          <w:ilvl w:val="0"/>
          <w:numId w:val="29"/>
        </w:numPr>
        <w:tabs>
          <w:tab w:val="clear" w:pos="1440"/>
        </w:tabs>
        <w:spacing w:line="360" w:lineRule="auto"/>
        <w:ind w:leftChars="0" w:left="1134" w:hanging="567"/>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All training costs at PPA S.A. premises.</w:t>
      </w:r>
    </w:p>
    <w:p w14:paraId="77A3F100" w14:textId="77777777" w:rsidR="00DE312D" w:rsidRPr="00C33793" w:rsidRDefault="00DE312D" w:rsidP="000F15E0">
      <w:pPr>
        <w:pStyle w:val="ListParagraph"/>
        <w:numPr>
          <w:ilvl w:val="0"/>
          <w:numId w:val="29"/>
        </w:numPr>
        <w:tabs>
          <w:tab w:val="clear" w:pos="1440"/>
        </w:tabs>
        <w:spacing w:line="360" w:lineRule="auto"/>
        <w:ind w:leftChars="0" w:left="1134" w:hanging="567"/>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Costs of transportation and insurance of machinery.</w:t>
      </w:r>
    </w:p>
    <w:p w14:paraId="676185B5" w14:textId="77777777" w:rsidR="00DE312D" w:rsidRPr="00C33793" w:rsidRDefault="00DE312D" w:rsidP="000F15E0">
      <w:pPr>
        <w:numPr>
          <w:ilvl w:val="0"/>
          <w:numId w:val="29"/>
        </w:numPr>
        <w:tabs>
          <w:tab w:val="clear" w:pos="1440"/>
        </w:tabs>
        <w:spacing w:line="360" w:lineRule="auto"/>
        <w:ind w:left="1134" w:hanging="567"/>
        <w:jc w:val="both"/>
        <w:rPr>
          <w:color w:val="000000" w:themeColor="text1"/>
          <w:lang w:val="en-GB"/>
        </w:rPr>
      </w:pPr>
      <w:r w:rsidRPr="00C33793">
        <w:rPr>
          <w:rFonts w:eastAsia="SimSun"/>
          <w:color w:val="000000" w:themeColor="text1"/>
          <w:lang w:val="en-GB" w:eastAsia="zh-CN"/>
        </w:rPr>
        <w:t>Visa application, t</w:t>
      </w:r>
      <w:r w:rsidRPr="00C33793">
        <w:rPr>
          <w:color w:val="000000" w:themeColor="text1"/>
          <w:lang w:val="en-GB"/>
        </w:rPr>
        <w:t>ravelling and lodging cost in Greece for all Supplier’s personnel.</w:t>
      </w:r>
    </w:p>
    <w:p w14:paraId="23536292" w14:textId="77777777" w:rsidR="00DE312D" w:rsidRPr="00C33793" w:rsidRDefault="00DE312D" w:rsidP="000F15E0">
      <w:pPr>
        <w:numPr>
          <w:ilvl w:val="0"/>
          <w:numId w:val="29"/>
        </w:numPr>
        <w:tabs>
          <w:tab w:val="clear" w:pos="1440"/>
        </w:tabs>
        <w:spacing w:line="360" w:lineRule="auto"/>
        <w:ind w:left="1134" w:hanging="567"/>
        <w:jc w:val="both"/>
        <w:rPr>
          <w:color w:val="000000" w:themeColor="text1"/>
          <w:lang w:val="en-GB"/>
        </w:rPr>
      </w:pPr>
      <w:r w:rsidRPr="00C33793">
        <w:rPr>
          <w:lang w:val="en-GB" w:eastAsia="zh-TW"/>
        </w:rPr>
        <w:t xml:space="preserve">The cost for travel, accommodation, meals etc. for up to two (2) employees of PPA S.A. throughout the duration of construction of the crane. (Six round trip tickets to be provided from the Suppliers location to and from Greece). </w:t>
      </w:r>
    </w:p>
    <w:p w14:paraId="50F95181" w14:textId="77777777" w:rsidR="00DE312D" w:rsidRPr="00C33793" w:rsidRDefault="00DE312D" w:rsidP="00DE312D">
      <w:pPr>
        <w:spacing w:line="360" w:lineRule="auto"/>
        <w:ind w:left="1134"/>
        <w:jc w:val="both"/>
        <w:rPr>
          <w:color w:val="000000" w:themeColor="text1"/>
          <w:lang w:val="en-GB"/>
        </w:rPr>
      </w:pPr>
      <w:r w:rsidRPr="00C33793">
        <w:rPr>
          <w:lang w:val="en-GB" w:eastAsia="zh-TW"/>
        </w:rPr>
        <w:t>T</w:t>
      </w:r>
      <w:r w:rsidRPr="00C33793">
        <w:rPr>
          <w:lang w:val="en-GB"/>
        </w:rPr>
        <w:t xml:space="preserve">he </w:t>
      </w:r>
      <w:r w:rsidRPr="00C33793">
        <w:rPr>
          <w:lang w:val="en-GB" w:eastAsia="zh-TW"/>
        </w:rPr>
        <w:t>details of the</w:t>
      </w:r>
      <w:r w:rsidRPr="00C33793">
        <w:rPr>
          <w:lang w:val="en-GB"/>
        </w:rPr>
        <w:t xml:space="preserve"> cost of PPA S.A. personnel and the mechanism of charging will be </w:t>
      </w:r>
      <w:r w:rsidRPr="00C33793">
        <w:rPr>
          <w:rFonts w:eastAsia="SimSun"/>
          <w:lang w:val="en-GB" w:eastAsia="zh-CN"/>
        </w:rPr>
        <w:t>specified in</w:t>
      </w:r>
      <w:r w:rsidRPr="00C33793">
        <w:rPr>
          <w:lang w:val="en-GB"/>
        </w:rPr>
        <w:t xml:space="preserve"> the contract.</w:t>
      </w:r>
    </w:p>
    <w:p w14:paraId="07B8B33C" w14:textId="77777777" w:rsidR="00DE312D" w:rsidRPr="00C33793" w:rsidRDefault="00DE312D" w:rsidP="000F15E0">
      <w:pPr>
        <w:numPr>
          <w:ilvl w:val="0"/>
          <w:numId w:val="29"/>
        </w:numPr>
        <w:tabs>
          <w:tab w:val="clear" w:pos="1440"/>
        </w:tabs>
        <w:spacing w:line="360" w:lineRule="auto"/>
        <w:ind w:left="1134" w:hanging="567"/>
        <w:jc w:val="both"/>
        <w:rPr>
          <w:color w:val="000000" w:themeColor="text1"/>
          <w:lang w:val="en-GB"/>
        </w:rPr>
      </w:pPr>
      <w:r w:rsidRPr="00C33793">
        <w:rPr>
          <w:color w:val="000000" w:themeColor="text1"/>
          <w:lang w:val="en-GB"/>
        </w:rPr>
        <w:t>In general, any other cost that may occur for the delivery</w:t>
      </w:r>
      <w:r w:rsidRPr="00C33793">
        <w:rPr>
          <w:rFonts w:eastAsia="SimSun"/>
          <w:color w:val="000000" w:themeColor="text1"/>
          <w:lang w:val="en-GB" w:eastAsia="zh-CN"/>
        </w:rPr>
        <w:t>, assembly and commissioning</w:t>
      </w:r>
      <w:r w:rsidRPr="00C33793">
        <w:rPr>
          <w:color w:val="000000" w:themeColor="text1"/>
          <w:lang w:val="en-GB"/>
        </w:rPr>
        <w:t xml:space="preserve"> of the Equipment in fully functional and in tested operation mode.</w:t>
      </w:r>
    </w:p>
    <w:p w14:paraId="53C0B174" w14:textId="77777777" w:rsidR="00DE312D" w:rsidRPr="00C33793" w:rsidRDefault="00DE312D" w:rsidP="007A2AD1">
      <w:pPr>
        <w:ind w:left="1134"/>
        <w:rPr>
          <w:b/>
          <w:bCs/>
          <w:lang w:val="en-GB"/>
        </w:rPr>
      </w:pPr>
    </w:p>
    <w:p w14:paraId="226492DF" w14:textId="77777777" w:rsidR="00DE312D" w:rsidRPr="00AD4FE5" w:rsidRDefault="00DE312D" w:rsidP="00AD4FE5">
      <w:pPr>
        <w:ind w:firstLine="567"/>
        <w:rPr>
          <w:b/>
          <w:lang w:val="en-GB"/>
        </w:rPr>
      </w:pPr>
      <w:bookmarkStart w:id="167" w:name="_Toc23691487"/>
      <w:bookmarkStart w:id="168" w:name="_Toc23698271"/>
      <w:bookmarkStart w:id="169" w:name="_Toc23782807"/>
      <w:bookmarkStart w:id="170" w:name="_Toc37767140"/>
      <w:bookmarkStart w:id="171" w:name="_Toc37767840"/>
      <w:bookmarkStart w:id="172" w:name="_Toc37768093"/>
      <w:bookmarkStart w:id="173" w:name="_Toc38884359"/>
      <w:bookmarkStart w:id="174" w:name="_Toc44066543"/>
      <w:bookmarkStart w:id="175" w:name="_Toc45027129"/>
      <w:r w:rsidRPr="00AD4FE5">
        <w:rPr>
          <w:b/>
          <w:lang w:val="en-GB"/>
        </w:rPr>
        <w:t>Terms and conditions</w:t>
      </w:r>
      <w:bookmarkEnd w:id="166"/>
      <w:bookmarkEnd w:id="167"/>
      <w:bookmarkEnd w:id="168"/>
      <w:bookmarkEnd w:id="169"/>
      <w:bookmarkEnd w:id="170"/>
      <w:bookmarkEnd w:id="171"/>
      <w:bookmarkEnd w:id="172"/>
      <w:bookmarkEnd w:id="173"/>
      <w:bookmarkEnd w:id="174"/>
      <w:bookmarkEnd w:id="175"/>
    </w:p>
    <w:p w14:paraId="076345CA" w14:textId="77777777" w:rsidR="00DE312D" w:rsidRPr="00C33793" w:rsidRDefault="00DE312D" w:rsidP="00DE312D">
      <w:pPr>
        <w:spacing w:line="360" w:lineRule="auto"/>
        <w:rPr>
          <w:lang w:val="en-GB"/>
        </w:rPr>
      </w:pPr>
    </w:p>
    <w:p w14:paraId="06790285" w14:textId="01592351" w:rsidR="00DE312D" w:rsidRPr="00C33793" w:rsidRDefault="00DE312D" w:rsidP="00DE312D">
      <w:pPr>
        <w:pStyle w:val="ListParagraph"/>
        <w:numPr>
          <w:ilvl w:val="0"/>
          <w:numId w:val="10"/>
        </w:numPr>
        <w:spacing w:line="360" w:lineRule="auto"/>
        <w:ind w:leftChars="0" w:left="99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 xml:space="preserve">All prices should be stated in Euro, CIF at Ship Repair Area located in </w:t>
      </w:r>
      <w:proofErr w:type="spellStart"/>
      <w:r w:rsidRPr="00C33793">
        <w:rPr>
          <w:rFonts w:ascii="Times New Roman" w:eastAsia="Calibri" w:hAnsi="Times New Roman"/>
          <w:color w:val="000000" w:themeColor="text1"/>
          <w:szCs w:val="24"/>
          <w:lang w:val="en-GB" w:eastAsia="en-US"/>
        </w:rPr>
        <w:t>Perama</w:t>
      </w:r>
      <w:proofErr w:type="spellEnd"/>
      <w:r w:rsidRPr="00C33793">
        <w:rPr>
          <w:rFonts w:ascii="Times New Roman" w:eastAsia="Calibri" w:hAnsi="Times New Roman"/>
          <w:color w:val="000000" w:themeColor="text1"/>
          <w:szCs w:val="24"/>
          <w:lang w:val="en-GB" w:eastAsia="en-US"/>
        </w:rPr>
        <w:t xml:space="preserve">, excluding VAT. </w:t>
      </w:r>
    </w:p>
    <w:p w14:paraId="6B625B44" w14:textId="77777777" w:rsidR="00DE312D" w:rsidRPr="00C33793" w:rsidRDefault="00DE312D" w:rsidP="00DE312D">
      <w:pPr>
        <w:pStyle w:val="ListParagraph"/>
        <w:numPr>
          <w:ilvl w:val="0"/>
          <w:numId w:val="10"/>
        </w:numPr>
        <w:spacing w:line="360" w:lineRule="auto"/>
        <w:ind w:leftChars="0" w:left="99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No invoices should be issued without prior written consent from PPA SA.</w:t>
      </w:r>
    </w:p>
    <w:p w14:paraId="37542D53" w14:textId="77777777" w:rsidR="00DE312D" w:rsidRPr="00C33793" w:rsidRDefault="00DE312D" w:rsidP="00DE312D">
      <w:pPr>
        <w:pStyle w:val="ListParagraph"/>
        <w:numPr>
          <w:ilvl w:val="0"/>
          <w:numId w:val="10"/>
        </w:numPr>
        <w:spacing w:line="360" w:lineRule="auto"/>
        <w:ind w:leftChars="0" w:left="993"/>
        <w:jc w:val="both"/>
        <w:rPr>
          <w:rFonts w:ascii="Times New Roman" w:eastAsia="Calibri" w:hAnsi="Times New Roman"/>
          <w:color w:val="000000" w:themeColor="text1"/>
          <w:szCs w:val="24"/>
          <w:lang w:val="en-GB" w:eastAsia="en-US"/>
        </w:rPr>
      </w:pPr>
      <w:r w:rsidRPr="00C33793">
        <w:rPr>
          <w:rFonts w:ascii="Times New Roman" w:eastAsia="Calibri" w:hAnsi="Times New Roman"/>
          <w:color w:val="000000" w:themeColor="text1"/>
          <w:szCs w:val="24"/>
          <w:lang w:val="en-GB" w:eastAsia="en-US"/>
        </w:rPr>
        <w:t>All costs regarding supply of equipment, delivery, shipping, insurance, erection in their final positions, inspections, certifications, training and any others mentioned in the Call for Tender should be fully borne by the Candidate.</w:t>
      </w:r>
    </w:p>
    <w:p w14:paraId="4930EE26" w14:textId="77777777" w:rsidR="00DE312D" w:rsidRPr="00C33793" w:rsidRDefault="00DE312D" w:rsidP="00E05CFF">
      <w:pPr>
        <w:autoSpaceDE w:val="0"/>
        <w:autoSpaceDN w:val="0"/>
        <w:adjustRightInd w:val="0"/>
        <w:spacing w:line="360" w:lineRule="auto"/>
        <w:ind w:firstLine="567"/>
        <w:jc w:val="both"/>
        <w:rPr>
          <w:color w:val="000000" w:themeColor="text1"/>
          <w:lang w:val="en-GB"/>
        </w:rPr>
      </w:pPr>
    </w:p>
    <w:p w14:paraId="752CFB6C" w14:textId="77777777" w:rsidR="00DE312D" w:rsidRPr="00C33793" w:rsidRDefault="00DE312D" w:rsidP="00E05CFF">
      <w:pPr>
        <w:autoSpaceDE w:val="0"/>
        <w:autoSpaceDN w:val="0"/>
        <w:adjustRightInd w:val="0"/>
        <w:spacing w:line="360" w:lineRule="auto"/>
        <w:ind w:firstLine="567"/>
        <w:jc w:val="both"/>
        <w:rPr>
          <w:color w:val="000000" w:themeColor="text1"/>
          <w:lang w:val="en-GB"/>
        </w:rPr>
      </w:pPr>
    </w:p>
    <w:p w14:paraId="59B65359" w14:textId="77777777" w:rsidR="00DE312D" w:rsidRPr="00C33793" w:rsidRDefault="00DE312D" w:rsidP="00E05CFF">
      <w:pPr>
        <w:autoSpaceDE w:val="0"/>
        <w:autoSpaceDN w:val="0"/>
        <w:adjustRightInd w:val="0"/>
        <w:spacing w:line="360" w:lineRule="auto"/>
        <w:ind w:firstLine="567"/>
        <w:jc w:val="both"/>
        <w:rPr>
          <w:color w:val="000000" w:themeColor="text1"/>
          <w:lang w:val="en-GB"/>
        </w:rPr>
      </w:pPr>
    </w:p>
    <w:p w14:paraId="5C12071D" w14:textId="77777777" w:rsidR="00D909F4" w:rsidRPr="00C33793" w:rsidRDefault="00D909F4" w:rsidP="007E10FD">
      <w:pPr>
        <w:rPr>
          <w:rFonts w:eastAsia="Calibri"/>
          <w:lang w:val="en-GB" w:eastAsia="en-US"/>
        </w:rPr>
      </w:pPr>
    </w:p>
    <w:p w14:paraId="3AA7D354" w14:textId="77777777" w:rsidR="00D909F4" w:rsidRPr="00C33793" w:rsidRDefault="00D909F4" w:rsidP="0058392A">
      <w:pPr>
        <w:pStyle w:val="ListParagraph"/>
        <w:spacing w:line="360" w:lineRule="auto"/>
        <w:ind w:leftChars="0" w:left="1287"/>
        <w:jc w:val="both"/>
        <w:rPr>
          <w:rFonts w:ascii="Times New Roman" w:eastAsia="Calibri" w:hAnsi="Times New Roman"/>
          <w:color w:val="000000" w:themeColor="text1"/>
          <w:lang w:val="en-GB" w:eastAsia="en-US"/>
        </w:rPr>
      </w:pPr>
    </w:p>
    <w:p w14:paraId="536317A7" w14:textId="0A531217" w:rsidR="005C1C13" w:rsidRPr="00C33793" w:rsidRDefault="000A3EB3" w:rsidP="005C1C13">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eastAsia="en-US" w:bidi="en-US"/>
        </w:rPr>
      </w:pPr>
      <w:bookmarkStart w:id="176" w:name="_Toc45030533"/>
      <w:bookmarkStart w:id="177" w:name="_Toc2077172"/>
      <w:bookmarkStart w:id="178" w:name="_Toc4427078"/>
      <w:bookmarkStart w:id="179" w:name="_Toc10125661"/>
      <w:bookmarkStart w:id="180" w:name="_Toc10126876"/>
      <w:bookmarkStart w:id="181" w:name="_Toc10127482"/>
      <w:bookmarkStart w:id="182" w:name="TENDER_AWARD"/>
      <w:bookmarkStart w:id="183" w:name="_Toc238387092"/>
      <w:bookmarkStart w:id="184" w:name="_Toc317155044"/>
      <w:bookmarkStart w:id="185" w:name="_Toc479083792"/>
      <w:bookmarkEnd w:id="163"/>
      <w:bookmarkEnd w:id="164"/>
      <w:bookmarkEnd w:id="165"/>
      <w:r w:rsidRPr="00C33793">
        <w:rPr>
          <w:rFonts w:ascii="Times New Roman" w:eastAsia="Times New Roman" w:hAnsi="Times New Roman"/>
          <w:b/>
          <w:bCs/>
          <w:caps/>
          <w:color w:val="000000" w:themeColor="text1"/>
          <w:szCs w:val="24"/>
          <w:lang w:eastAsia="en-US" w:bidi="en-US"/>
        </w:rPr>
        <w:lastRenderedPageBreak/>
        <w:t>10</w:t>
      </w:r>
      <w:r w:rsidR="005C1C13" w:rsidRPr="00C33793">
        <w:rPr>
          <w:rFonts w:ascii="Times New Roman" w:eastAsia="Times New Roman" w:hAnsi="Times New Roman"/>
          <w:b/>
          <w:bCs/>
          <w:caps/>
          <w:color w:val="000000" w:themeColor="text1"/>
          <w:szCs w:val="24"/>
          <w:lang w:eastAsia="en-US" w:bidi="en-US"/>
        </w:rPr>
        <w:t xml:space="preserve">.   </w:t>
      </w:r>
      <w:r w:rsidR="009606F0" w:rsidRPr="00C33793">
        <w:rPr>
          <w:rFonts w:ascii="Times New Roman" w:eastAsia="Times New Roman" w:hAnsi="Times New Roman"/>
          <w:b/>
          <w:bCs/>
          <w:caps/>
          <w:color w:val="000000" w:themeColor="text1"/>
          <w:szCs w:val="24"/>
          <w:lang w:val="en-GB" w:eastAsia="en-US" w:bidi="en-US"/>
        </w:rPr>
        <w:t>Evaluation process – award criterion</w:t>
      </w:r>
      <w:bookmarkEnd w:id="176"/>
    </w:p>
    <w:bookmarkEnd w:id="177"/>
    <w:bookmarkEnd w:id="178"/>
    <w:bookmarkEnd w:id="179"/>
    <w:bookmarkEnd w:id="180"/>
    <w:bookmarkEnd w:id="181"/>
    <w:bookmarkEnd w:id="182"/>
    <w:p w14:paraId="1B8F4F37" w14:textId="77777777" w:rsidR="00B176CA" w:rsidRPr="00C33793" w:rsidRDefault="00B176CA" w:rsidP="00286FD4">
      <w:pPr>
        <w:pStyle w:val="a"/>
        <w:numPr>
          <w:ilvl w:val="0"/>
          <w:numId w:val="0"/>
        </w:numPr>
        <w:ind w:left="680"/>
        <w:rPr>
          <w:rFonts w:ascii="Times New Roman" w:hAnsi="Times New Roman" w:cs="Times New Roman"/>
          <w:color w:val="000000" w:themeColor="text1"/>
          <w:sz w:val="24"/>
          <w:szCs w:val="24"/>
        </w:rPr>
      </w:pPr>
    </w:p>
    <w:p w14:paraId="63DEB9E2" w14:textId="77777777" w:rsidR="00286FD4" w:rsidRPr="00C33793" w:rsidRDefault="007268C0" w:rsidP="00B73313">
      <w:pPr>
        <w:pStyle w:val="a"/>
        <w:numPr>
          <w:ilvl w:val="0"/>
          <w:numId w:val="0"/>
        </w:numPr>
        <w:ind w:left="567"/>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The evaluation c</w:t>
      </w:r>
      <w:r w:rsidR="009E4AE1" w:rsidRPr="00C33793">
        <w:rPr>
          <w:rFonts w:ascii="Times New Roman" w:hAnsi="Times New Roman" w:cs="Times New Roman"/>
          <w:color w:val="000000" w:themeColor="text1"/>
          <w:sz w:val="24"/>
          <w:szCs w:val="24"/>
          <w:u w:val="none"/>
        </w:rPr>
        <w:t>ommittee appointed by PPA shall evaluate the proposals on the basis of their responsiveness t</w:t>
      </w:r>
      <w:r w:rsidRPr="00C33793">
        <w:rPr>
          <w:rFonts w:ascii="Times New Roman" w:hAnsi="Times New Roman" w:cs="Times New Roman"/>
          <w:color w:val="000000" w:themeColor="text1"/>
          <w:sz w:val="24"/>
          <w:szCs w:val="24"/>
          <w:u w:val="none"/>
        </w:rPr>
        <w:t>o the requirements set by this c</w:t>
      </w:r>
      <w:r w:rsidR="009E4AE1" w:rsidRPr="00C33793">
        <w:rPr>
          <w:rFonts w:ascii="Times New Roman" w:hAnsi="Times New Roman" w:cs="Times New Roman"/>
          <w:color w:val="000000" w:themeColor="text1"/>
          <w:sz w:val="24"/>
          <w:szCs w:val="24"/>
          <w:u w:val="none"/>
        </w:rPr>
        <w:t xml:space="preserve">all, applying the evaluation criteria as follows: </w:t>
      </w:r>
    </w:p>
    <w:p w14:paraId="728E0930" w14:textId="77777777" w:rsidR="00286FD4" w:rsidRPr="00C33793" w:rsidRDefault="00286FD4" w:rsidP="00B73313">
      <w:pPr>
        <w:pStyle w:val="a"/>
        <w:numPr>
          <w:ilvl w:val="0"/>
          <w:numId w:val="0"/>
        </w:numPr>
        <w:ind w:left="567"/>
        <w:rPr>
          <w:rFonts w:ascii="Times New Roman" w:hAnsi="Times New Roman" w:cs="Times New Roman"/>
          <w:color w:val="000000" w:themeColor="text1"/>
          <w:sz w:val="24"/>
          <w:szCs w:val="24"/>
        </w:rPr>
      </w:pPr>
    </w:p>
    <w:p w14:paraId="4E035A77" w14:textId="77777777" w:rsidR="00DC6475" w:rsidRPr="00C33793" w:rsidRDefault="009E4AE1" w:rsidP="00B73313">
      <w:pPr>
        <w:pStyle w:val="1"/>
        <w:tabs>
          <w:tab w:val="clear" w:pos="680"/>
        </w:tabs>
        <w:ind w:left="567" w:firstLine="0"/>
        <w:rPr>
          <w:color w:val="000000" w:themeColor="text1"/>
          <w:sz w:val="24"/>
          <w:szCs w:val="24"/>
        </w:rPr>
      </w:pPr>
      <w:r w:rsidRPr="00C33793">
        <w:rPr>
          <w:color w:val="000000" w:themeColor="text1"/>
          <w:sz w:val="24"/>
          <w:szCs w:val="24"/>
        </w:rPr>
        <w:t>Evaluation of Technical Proposal/ Technical Score:</w:t>
      </w:r>
    </w:p>
    <w:p w14:paraId="71B273F3"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(i) Technical specifications of machinery: up to </w:t>
      </w:r>
      <w:r w:rsidR="002A0A5C" w:rsidRPr="00C33793">
        <w:rPr>
          <w:rFonts w:ascii="Times New Roman" w:hAnsi="Times New Roman" w:cs="Times New Roman"/>
          <w:color w:val="000000" w:themeColor="text1"/>
          <w:sz w:val="24"/>
          <w:szCs w:val="24"/>
          <w:u w:val="none"/>
        </w:rPr>
        <w:t>7</w:t>
      </w:r>
      <w:r w:rsidR="007D4A18" w:rsidRPr="00C33793">
        <w:rPr>
          <w:rFonts w:ascii="Times New Roman" w:hAnsi="Times New Roman" w:cs="Times New Roman"/>
          <w:color w:val="000000" w:themeColor="text1"/>
          <w:sz w:val="24"/>
          <w:szCs w:val="24"/>
          <w:u w:val="none"/>
        </w:rPr>
        <w:t>0</w:t>
      </w:r>
      <w:r w:rsidR="00F76FD5" w:rsidRPr="00C33793">
        <w:rPr>
          <w:rFonts w:ascii="Times New Roman" w:hAnsi="Times New Roman" w:cs="Times New Roman"/>
          <w:color w:val="000000" w:themeColor="text1"/>
          <w:sz w:val="24"/>
          <w:szCs w:val="24"/>
          <w:u w:val="none"/>
        </w:rPr>
        <w:t xml:space="preserve"> </w:t>
      </w:r>
      <w:r w:rsidRPr="00C33793">
        <w:rPr>
          <w:rFonts w:ascii="Times New Roman" w:hAnsi="Times New Roman" w:cs="Times New Roman"/>
          <w:color w:val="000000" w:themeColor="text1"/>
          <w:sz w:val="24"/>
          <w:szCs w:val="24"/>
          <w:u w:val="none"/>
        </w:rPr>
        <w:t>points</w:t>
      </w:r>
    </w:p>
    <w:p w14:paraId="6617209E"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(ii) Delivery time of machinery: up to </w:t>
      </w:r>
      <w:r w:rsidR="007D4A18" w:rsidRPr="00C33793">
        <w:rPr>
          <w:rFonts w:ascii="Times New Roman" w:hAnsi="Times New Roman" w:cs="Times New Roman"/>
          <w:color w:val="000000" w:themeColor="text1"/>
          <w:sz w:val="24"/>
          <w:szCs w:val="24"/>
          <w:u w:val="none"/>
        </w:rPr>
        <w:t>1</w:t>
      </w:r>
      <w:r w:rsidR="002A0A5C" w:rsidRPr="00C33793">
        <w:rPr>
          <w:rFonts w:ascii="Times New Roman" w:hAnsi="Times New Roman" w:cs="Times New Roman"/>
          <w:color w:val="000000" w:themeColor="text1"/>
          <w:sz w:val="24"/>
          <w:szCs w:val="24"/>
          <w:u w:val="none"/>
        </w:rPr>
        <w:t>5</w:t>
      </w:r>
      <w:r w:rsidRPr="00C33793">
        <w:rPr>
          <w:rFonts w:ascii="Times New Roman" w:hAnsi="Times New Roman" w:cs="Times New Roman"/>
          <w:color w:val="000000" w:themeColor="text1"/>
          <w:sz w:val="24"/>
          <w:szCs w:val="24"/>
          <w:u w:val="none"/>
        </w:rPr>
        <w:t xml:space="preserve"> points</w:t>
      </w:r>
    </w:p>
    <w:p w14:paraId="204B4A9B"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(iii) </w:t>
      </w:r>
      <w:r w:rsidR="004829DF" w:rsidRPr="00C33793">
        <w:rPr>
          <w:rFonts w:ascii="Times New Roman" w:hAnsi="Times New Roman" w:cs="Times New Roman"/>
          <w:color w:val="000000" w:themeColor="text1"/>
          <w:sz w:val="24"/>
          <w:szCs w:val="24"/>
          <w:u w:val="none"/>
        </w:rPr>
        <w:t xml:space="preserve">Warranty </w:t>
      </w:r>
      <w:r w:rsidRPr="00C33793">
        <w:rPr>
          <w:rFonts w:ascii="Times New Roman" w:hAnsi="Times New Roman" w:cs="Times New Roman"/>
          <w:color w:val="000000" w:themeColor="text1"/>
          <w:sz w:val="24"/>
          <w:szCs w:val="24"/>
          <w:u w:val="none"/>
        </w:rPr>
        <w:t>period of machinery: up to 1</w:t>
      </w:r>
      <w:r w:rsidR="002A0A5C" w:rsidRPr="00C33793">
        <w:rPr>
          <w:rFonts w:ascii="Times New Roman" w:hAnsi="Times New Roman" w:cs="Times New Roman"/>
          <w:color w:val="000000" w:themeColor="text1"/>
          <w:sz w:val="24"/>
          <w:szCs w:val="24"/>
          <w:u w:val="none"/>
        </w:rPr>
        <w:t>5</w:t>
      </w:r>
      <w:r w:rsidRPr="00C33793">
        <w:rPr>
          <w:rFonts w:ascii="Times New Roman" w:hAnsi="Times New Roman" w:cs="Times New Roman"/>
          <w:color w:val="000000" w:themeColor="text1"/>
          <w:sz w:val="24"/>
          <w:szCs w:val="24"/>
          <w:u w:val="none"/>
        </w:rPr>
        <w:t xml:space="preserve"> points</w:t>
      </w:r>
    </w:p>
    <w:p w14:paraId="0379E3CB" w14:textId="77777777" w:rsidR="00286FD4" w:rsidRPr="00C33793" w:rsidRDefault="00286FD4" w:rsidP="00E05CFF">
      <w:pPr>
        <w:pStyle w:val="a"/>
        <w:numPr>
          <w:ilvl w:val="0"/>
          <w:numId w:val="0"/>
        </w:numPr>
        <w:spacing w:line="240" w:lineRule="auto"/>
        <w:ind w:left="567"/>
        <w:rPr>
          <w:rFonts w:ascii="Times New Roman" w:hAnsi="Times New Roman" w:cs="Times New Roman"/>
          <w:b/>
          <w:color w:val="000000" w:themeColor="text1"/>
          <w:sz w:val="24"/>
          <w:szCs w:val="24"/>
        </w:rPr>
      </w:pPr>
    </w:p>
    <w:p w14:paraId="7624A129" w14:textId="77777777" w:rsidR="00286FD4" w:rsidRPr="00C33793" w:rsidRDefault="009E4AE1" w:rsidP="00E05CFF">
      <w:pPr>
        <w:pStyle w:val="a"/>
        <w:numPr>
          <w:ilvl w:val="0"/>
          <w:numId w:val="0"/>
        </w:numPr>
        <w:ind w:left="1287" w:firstLine="153"/>
        <w:rPr>
          <w:rFonts w:ascii="Times New Roman" w:hAnsi="Times New Roman" w:cs="Times New Roman"/>
          <w:b/>
          <w:color w:val="000000" w:themeColor="text1"/>
          <w:sz w:val="24"/>
          <w:szCs w:val="24"/>
        </w:rPr>
      </w:pPr>
      <w:r w:rsidRPr="00C33793">
        <w:rPr>
          <w:rFonts w:ascii="Times New Roman" w:hAnsi="Times New Roman" w:cs="Times New Roman"/>
          <w:b/>
          <w:color w:val="000000" w:themeColor="text1"/>
          <w:sz w:val="24"/>
          <w:szCs w:val="24"/>
        </w:rPr>
        <w:t>Technical Score (St)</w:t>
      </w:r>
      <w:r w:rsidR="006E4479" w:rsidRPr="00C33793">
        <w:rPr>
          <w:rFonts w:ascii="Times New Roman" w:hAnsi="Times New Roman" w:cs="Times New Roman"/>
          <w:b/>
          <w:color w:val="000000" w:themeColor="text1"/>
          <w:sz w:val="24"/>
          <w:szCs w:val="24"/>
        </w:rPr>
        <w:t xml:space="preserve"> </w:t>
      </w:r>
      <w:r w:rsidRPr="00C33793">
        <w:rPr>
          <w:rFonts w:ascii="Times New Roman" w:hAnsi="Times New Roman" w:cs="Times New Roman"/>
          <w:b/>
          <w:color w:val="000000" w:themeColor="text1"/>
          <w:sz w:val="24"/>
          <w:szCs w:val="24"/>
        </w:rPr>
        <w:t xml:space="preserve">= </w:t>
      </w:r>
      <w:r w:rsidR="006E4479" w:rsidRPr="00C33793">
        <w:rPr>
          <w:rFonts w:ascii="Times New Roman" w:hAnsi="Times New Roman" w:cs="Times New Roman"/>
          <w:b/>
          <w:color w:val="000000" w:themeColor="text1"/>
          <w:sz w:val="24"/>
          <w:szCs w:val="24"/>
        </w:rPr>
        <w:t>100 T</w:t>
      </w:r>
      <w:r w:rsidRPr="00C33793">
        <w:rPr>
          <w:rFonts w:ascii="Times New Roman" w:hAnsi="Times New Roman" w:cs="Times New Roman"/>
          <w:b/>
          <w:color w:val="000000" w:themeColor="text1"/>
          <w:sz w:val="24"/>
          <w:szCs w:val="24"/>
        </w:rPr>
        <w:t xml:space="preserve">otal </w:t>
      </w:r>
      <w:r w:rsidR="006E4479" w:rsidRPr="00C33793">
        <w:rPr>
          <w:rFonts w:ascii="Times New Roman" w:hAnsi="Times New Roman" w:cs="Times New Roman"/>
          <w:b/>
          <w:color w:val="000000" w:themeColor="text1"/>
          <w:sz w:val="24"/>
          <w:szCs w:val="24"/>
        </w:rPr>
        <w:t>Maximum P</w:t>
      </w:r>
      <w:r w:rsidRPr="00C33793">
        <w:rPr>
          <w:rFonts w:ascii="Times New Roman" w:hAnsi="Times New Roman" w:cs="Times New Roman"/>
          <w:b/>
          <w:color w:val="000000" w:themeColor="text1"/>
          <w:sz w:val="24"/>
          <w:szCs w:val="24"/>
        </w:rPr>
        <w:t xml:space="preserve">oints </w:t>
      </w:r>
    </w:p>
    <w:p w14:paraId="7647877F" w14:textId="77777777" w:rsidR="00DC6475" w:rsidRPr="00C33793" w:rsidRDefault="00DC6475" w:rsidP="00E05CFF">
      <w:pPr>
        <w:pStyle w:val="a"/>
        <w:numPr>
          <w:ilvl w:val="0"/>
          <w:numId w:val="0"/>
        </w:numPr>
        <w:spacing w:line="240" w:lineRule="auto"/>
        <w:ind w:left="567"/>
        <w:rPr>
          <w:rFonts w:ascii="Times New Roman" w:hAnsi="Times New Roman" w:cs="Times New Roman"/>
          <w:b/>
          <w:color w:val="000000" w:themeColor="text1"/>
          <w:sz w:val="24"/>
          <w:szCs w:val="24"/>
        </w:rPr>
      </w:pPr>
    </w:p>
    <w:p w14:paraId="3125F8AA" w14:textId="77777777" w:rsidR="00DC6475" w:rsidRPr="00C33793" w:rsidRDefault="009E4AE1" w:rsidP="00B73313">
      <w:pPr>
        <w:pStyle w:val="1"/>
        <w:tabs>
          <w:tab w:val="clear" w:pos="680"/>
        </w:tabs>
        <w:ind w:left="567" w:firstLine="0"/>
        <w:rPr>
          <w:color w:val="000000" w:themeColor="text1"/>
          <w:sz w:val="24"/>
          <w:szCs w:val="24"/>
        </w:rPr>
      </w:pPr>
      <w:r w:rsidRPr="00C33793">
        <w:rPr>
          <w:color w:val="000000" w:themeColor="text1"/>
          <w:sz w:val="24"/>
          <w:szCs w:val="24"/>
        </w:rPr>
        <w:t xml:space="preserve">The formula for determining </w:t>
      </w:r>
      <w:r w:rsidRPr="004453E0">
        <w:rPr>
          <w:b/>
          <w:color w:val="000000" w:themeColor="text1"/>
          <w:sz w:val="24"/>
          <w:szCs w:val="24"/>
        </w:rPr>
        <w:t>the Financial Score (Sf)</w:t>
      </w:r>
      <w:r w:rsidRPr="004453E0">
        <w:rPr>
          <w:color w:val="000000" w:themeColor="text1"/>
          <w:sz w:val="24"/>
          <w:szCs w:val="24"/>
        </w:rPr>
        <w:t xml:space="preserve"> shall apply as follows: </w:t>
      </w:r>
    </w:p>
    <w:p w14:paraId="18C17065" w14:textId="77777777" w:rsidR="00DC6475" w:rsidRPr="00C33793" w:rsidRDefault="009E4AE1" w:rsidP="00B73313">
      <w:pPr>
        <w:pStyle w:val="a"/>
        <w:numPr>
          <w:ilvl w:val="0"/>
          <w:numId w:val="0"/>
        </w:numPr>
        <w:ind w:left="567"/>
        <w:rPr>
          <w:rFonts w:ascii="Times New Roman" w:hAnsi="Times New Roman" w:cs="Times New Roman"/>
          <w:b/>
          <w:color w:val="000000" w:themeColor="text1"/>
          <w:sz w:val="24"/>
          <w:szCs w:val="24"/>
        </w:rPr>
      </w:pPr>
      <w:r w:rsidRPr="00C33793">
        <w:rPr>
          <w:rFonts w:ascii="Times New Roman" w:hAnsi="Times New Roman" w:cs="Times New Roman"/>
          <w:b/>
          <w:color w:val="000000" w:themeColor="text1"/>
          <w:sz w:val="24"/>
          <w:szCs w:val="24"/>
        </w:rPr>
        <w:t>Sf = 100 X FM/F</w:t>
      </w:r>
    </w:p>
    <w:p w14:paraId="500195FA" w14:textId="77777777" w:rsidR="00286FD4" w:rsidRPr="00C33793" w:rsidRDefault="009E4AE1" w:rsidP="00B73313">
      <w:pPr>
        <w:pStyle w:val="a"/>
        <w:numPr>
          <w:ilvl w:val="0"/>
          <w:numId w:val="0"/>
        </w:numPr>
        <w:ind w:left="567"/>
        <w:rPr>
          <w:rFonts w:ascii="Times New Roman" w:hAnsi="Times New Roman" w:cs="Times New Roman"/>
          <w:color w:val="000000" w:themeColor="text1"/>
          <w:sz w:val="24"/>
          <w:szCs w:val="24"/>
        </w:rPr>
      </w:pPr>
      <w:r w:rsidRPr="00C33793">
        <w:rPr>
          <w:rFonts w:ascii="Times New Roman" w:hAnsi="Times New Roman" w:cs="Times New Roman"/>
          <w:color w:val="000000" w:themeColor="text1"/>
          <w:sz w:val="24"/>
          <w:szCs w:val="24"/>
        </w:rPr>
        <w:t xml:space="preserve">Where: </w:t>
      </w:r>
    </w:p>
    <w:p w14:paraId="67E37601"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Sf is the financial score;</w:t>
      </w:r>
    </w:p>
    <w:p w14:paraId="1C32EA91"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FM is the lowest priced Financial Proposal and </w:t>
      </w:r>
    </w:p>
    <w:p w14:paraId="685D8D39" w14:textId="77777777" w:rsidR="00286FD4" w:rsidRPr="00C33793" w:rsidRDefault="009E4AE1" w:rsidP="00910B2F">
      <w:pPr>
        <w:pStyle w:val="a"/>
        <w:numPr>
          <w:ilvl w:val="2"/>
          <w:numId w:val="3"/>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F is the price of the proposal under consideration. </w:t>
      </w:r>
    </w:p>
    <w:p w14:paraId="67FFA7A9" w14:textId="77777777" w:rsidR="00DC6475" w:rsidRPr="00C33793" w:rsidRDefault="009E4AE1" w:rsidP="00B73313">
      <w:pPr>
        <w:pStyle w:val="1"/>
        <w:tabs>
          <w:tab w:val="clear" w:pos="680"/>
        </w:tabs>
        <w:ind w:left="567" w:firstLine="0"/>
        <w:rPr>
          <w:color w:val="000000" w:themeColor="text1"/>
          <w:sz w:val="24"/>
          <w:szCs w:val="24"/>
        </w:rPr>
      </w:pPr>
      <w:r w:rsidRPr="004453E0">
        <w:rPr>
          <w:color w:val="000000" w:themeColor="text1"/>
          <w:sz w:val="24"/>
          <w:szCs w:val="24"/>
        </w:rPr>
        <w:t xml:space="preserve">Proposals will be ranked according to their </w:t>
      </w:r>
      <w:r w:rsidRPr="004453E0">
        <w:rPr>
          <w:b/>
          <w:color w:val="000000" w:themeColor="text1"/>
          <w:sz w:val="24"/>
          <w:szCs w:val="24"/>
        </w:rPr>
        <w:t>combined technical (St) and financial (Sf) scores</w:t>
      </w:r>
      <w:r w:rsidRPr="004453E0">
        <w:rPr>
          <w:color w:val="000000" w:themeColor="text1"/>
          <w:sz w:val="24"/>
          <w:szCs w:val="24"/>
        </w:rPr>
        <w:t xml:space="preserve"> using the weights:</w:t>
      </w:r>
    </w:p>
    <w:p w14:paraId="55CFE412" w14:textId="77777777" w:rsidR="00286FD4" w:rsidRPr="00C33793" w:rsidRDefault="009E4AE1" w:rsidP="00B73313">
      <w:pPr>
        <w:pStyle w:val="a"/>
        <w:numPr>
          <w:ilvl w:val="0"/>
          <w:numId w:val="0"/>
        </w:numPr>
        <w:ind w:left="567"/>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Where: </w:t>
      </w:r>
    </w:p>
    <w:p w14:paraId="236D730A" w14:textId="6748F621" w:rsidR="00286FD4" w:rsidRPr="00C33793" w:rsidRDefault="009E4AE1" w:rsidP="00910B2F">
      <w:pPr>
        <w:pStyle w:val="a"/>
        <w:numPr>
          <w:ilvl w:val="0"/>
          <w:numId w:val="4"/>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T = the weight of </w:t>
      </w:r>
      <w:r w:rsidR="00D87051" w:rsidRPr="00C33793">
        <w:rPr>
          <w:rFonts w:ascii="Times New Roman" w:hAnsi="Times New Roman" w:cs="Times New Roman"/>
          <w:color w:val="000000" w:themeColor="text1"/>
          <w:sz w:val="24"/>
          <w:szCs w:val="24"/>
          <w:u w:val="none"/>
        </w:rPr>
        <w:t>4</w:t>
      </w:r>
      <w:r w:rsidR="00181601" w:rsidRPr="00C33793">
        <w:rPr>
          <w:rFonts w:ascii="Times New Roman" w:hAnsi="Times New Roman" w:cs="Times New Roman"/>
          <w:color w:val="000000" w:themeColor="text1"/>
          <w:sz w:val="24"/>
          <w:szCs w:val="24"/>
          <w:u w:val="none"/>
        </w:rPr>
        <w:t>0</w:t>
      </w:r>
      <w:r w:rsidRPr="00C33793">
        <w:rPr>
          <w:rFonts w:ascii="Times New Roman" w:hAnsi="Times New Roman" w:cs="Times New Roman"/>
          <w:color w:val="000000" w:themeColor="text1"/>
          <w:sz w:val="24"/>
          <w:szCs w:val="24"/>
          <w:u w:val="none"/>
        </w:rPr>
        <w:t xml:space="preserve">% given to the Technical </w:t>
      </w:r>
      <w:r w:rsidR="00613246" w:rsidRPr="00C33793">
        <w:rPr>
          <w:rFonts w:ascii="Times New Roman" w:hAnsi="Times New Roman" w:cs="Times New Roman"/>
          <w:color w:val="000000" w:themeColor="text1"/>
          <w:sz w:val="24"/>
          <w:szCs w:val="24"/>
          <w:u w:val="none"/>
        </w:rPr>
        <w:t>Score</w:t>
      </w:r>
      <w:r w:rsidRPr="00C33793">
        <w:rPr>
          <w:rFonts w:ascii="Times New Roman" w:hAnsi="Times New Roman" w:cs="Times New Roman"/>
          <w:color w:val="000000" w:themeColor="text1"/>
          <w:sz w:val="24"/>
          <w:szCs w:val="24"/>
          <w:u w:val="none"/>
        </w:rPr>
        <w:t xml:space="preserve">;  </w:t>
      </w:r>
    </w:p>
    <w:p w14:paraId="38E2FAB5" w14:textId="751747CC" w:rsidR="00286FD4" w:rsidRPr="00C33793" w:rsidRDefault="009E4AE1" w:rsidP="00910B2F">
      <w:pPr>
        <w:pStyle w:val="a"/>
        <w:numPr>
          <w:ilvl w:val="0"/>
          <w:numId w:val="4"/>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P = the weight of </w:t>
      </w:r>
      <w:r w:rsidR="00D87051" w:rsidRPr="00C33793">
        <w:rPr>
          <w:rFonts w:ascii="Times New Roman" w:hAnsi="Times New Roman" w:cs="Times New Roman"/>
          <w:color w:val="000000" w:themeColor="text1"/>
          <w:sz w:val="24"/>
          <w:szCs w:val="24"/>
          <w:u w:val="none"/>
        </w:rPr>
        <w:t>6</w:t>
      </w:r>
      <w:r w:rsidRPr="00C33793">
        <w:rPr>
          <w:rFonts w:ascii="Times New Roman" w:hAnsi="Times New Roman" w:cs="Times New Roman"/>
          <w:color w:val="000000" w:themeColor="text1"/>
          <w:sz w:val="24"/>
          <w:szCs w:val="24"/>
          <w:u w:val="none"/>
        </w:rPr>
        <w:t>0% given to</w:t>
      </w:r>
      <w:r w:rsidR="00613246" w:rsidRPr="00C33793">
        <w:rPr>
          <w:rFonts w:ascii="Times New Roman" w:hAnsi="Times New Roman" w:cs="Times New Roman"/>
          <w:color w:val="000000" w:themeColor="text1"/>
          <w:sz w:val="24"/>
          <w:szCs w:val="24"/>
          <w:u w:val="none"/>
        </w:rPr>
        <w:t xml:space="preserve"> the Financial Score</w:t>
      </w:r>
      <w:r w:rsidRPr="00C33793">
        <w:rPr>
          <w:rFonts w:ascii="Times New Roman" w:hAnsi="Times New Roman" w:cs="Times New Roman"/>
          <w:color w:val="000000" w:themeColor="text1"/>
          <w:sz w:val="24"/>
          <w:szCs w:val="24"/>
          <w:u w:val="none"/>
        </w:rPr>
        <w:t>; and</w:t>
      </w:r>
    </w:p>
    <w:p w14:paraId="76B8D4CE" w14:textId="77777777" w:rsidR="00286FD4" w:rsidRPr="00C33793" w:rsidRDefault="009E4AE1" w:rsidP="00910B2F">
      <w:pPr>
        <w:pStyle w:val="a"/>
        <w:numPr>
          <w:ilvl w:val="0"/>
          <w:numId w:val="4"/>
        </w:numPr>
        <w:ind w:left="567" w:firstLine="0"/>
        <w:rPr>
          <w:rFonts w:ascii="Times New Roman" w:hAnsi="Times New Roman" w:cs="Times New Roman"/>
          <w:color w:val="000000" w:themeColor="text1"/>
          <w:sz w:val="24"/>
          <w:szCs w:val="24"/>
          <w:u w:val="none"/>
        </w:rPr>
      </w:pPr>
      <w:r w:rsidRPr="00C33793">
        <w:rPr>
          <w:rFonts w:ascii="Times New Roman" w:hAnsi="Times New Roman" w:cs="Times New Roman"/>
          <w:color w:val="000000" w:themeColor="text1"/>
          <w:sz w:val="24"/>
          <w:szCs w:val="24"/>
          <w:u w:val="none"/>
        </w:rPr>
        <w:t xml:space="preserve">T + P = 1. </w:t>
      </w:r>
    </w:p>
    <w:p w14:paraId="2BC8E7FC" w14:textId="77777777" w:rsidR="00DC6475" w:rsidRPr="00C33793" w:rsidRDefault="009E4AE1" w:rsidP="00B73313">
      <w:pPr>
        <w:pStyle w:val="1"/>
        <w:tabs>
          <w:tab w:val="clear" w:pos="680"/>
        </w:tabs>
        <w:ind w:left="567" w:firstLine="0"/>
        <w:rPr>
          <w:b/>
          <w:color w:val="000000" w:themeColor="text1"/>
          <w:sz w:val="24"/>
          <w:szCs w:val="24"/>
        </w:rPr>
      </w:pPr>
      <w:r w:rsidRPr="004453E0">
        <w:rPr>
          <w:color w:val="000000" w:themeColor="text1"/>
          <w:sz w:val="24"/>
          <w:szCs w:val="24"/>
        </w:rPr>
        <w:t>The combined technical and financial score, S, is calculated as follows:</w:t>
      </w:r>
      <w:r w:rsidRPr="004453E0">
        <w:rPr>
          <w:b/>
          <w:color w:val="000000" w:themeColor="text1"/>
          <w:sz w:val="24"/>
          <w:szCs w:val="24"/>
        </w:rPr>
        <w:t xml:space="preserve"> -</w:t>
      </w:r>
    </w:p>
    <w:p w14:paraId="55787FD8" w14:textId="77777777" w:rsidR="002637F1" w:rsidRPr="00C33793" w:rsidRDefault="009E4AE1" w:rsidP="00E05CFF">
      <w:pPr>
        <w:pStyle w:val="a"/>
        <w:numPr>
          <w:ilvl w:val="0"/>
          <w:numId w:val="0"/>
        </w:numPr>
        <w:spacing w:line="360" w:lineRule="auto"/>
        <w:ind w:left="567"/>
        <w:rPr>
          <w:rFonts w:ascii="Times New Roman" w:hAnsi="Times New Roman" w:cs="Times New Roman"/>
          <w:b/>
          <w:color w:val="000000" w:themeColor="text1"/>
          <w:sz w:val="24"/>
          <w:szCs w:val="24"/>
        </w:rPr>
      </w:pPr>
      <w:r w:rsidRPr="00C33793">
        <w:rPr>
          <w:rFonts w:ascii="Times New Roman" w:hAnsi="Times New Roman" w:cs="Times New Roman"/>
          <w:b/>
          <w:color w:val="000000" w:themeColor="text1"/>
          <w:sz w:val="24"/>
          <w:szCs w:val="24"/>
        </w:rPr>
        <w:t>S = St x T % + Sf x P %</w:t>
      </w:r>
    </w:p>
    <w:p w14:paraId="0ACD5E62" w14:textId="77777777" w:rsidR="003A78D7" w:rsidRPr="00C33793" w:rsidRDefault="009E4AE1" w:rsidP="004670DF">
      <w:pPr>
        <w:pStyle w:val="a"/>
        <w:numPr>
          <w:ilvl w:val="0"/>
          <w:numId w:val="0"/>
        </w:numPr>
        <w:spacing w:line="360" w:lineRule="auto"/>
        <w:ind w:left="567"/>
        <w:rPr>
          <w:rFonts w:ascii="Times New Roman" w:hAnsi="Times New Roman" w:cs="Times New Roman"/>
          <w:color w:val="000000" w:themeColor="text1"/>
          <w:sz w:val="24"/>
          <w:szCs w:val="24"/>
        </w:rPr>
      </w:pPr>
      <w:bookmarkStart w:id="186" w:name="_Ref470181895"/>
      <w:r w:rsidRPr="00C33793">
        <w:rPr>
          <w:rFonts w:ascii="Times New Roman" w:hAnsi="Times New Roman" w:cs="Times New Roman"/>
          <w:color w:val="000000" w:themeColor="text1"/>
          <w:sz w:val="24"/>
          <w:szCs w:val="24"/>
        </w:rPr>
        <w:t xml:space="preserve">The Candidate achieving the highest combined technical and financial score (S) will be ranked first and will be the Temporary </w:t>
      </w:r>
      <w:r w:rsidR="00F9492A" w:rsidRPr="00C33793">
        <w:rPr>
          <w:rFonts w:ascii="Times New Roman" w:hAnsi="Times New Roman" w:cs="Times New Roman"/>
          <w:color w:val="000000" w:themeColor="text1"/>
          <w:sz w:val="24"/>
          <w:szCs w:val="24"/>
        </w:rPr>
        <w:t>winning bidder</w:t>
      </w:r>
      <w:r w:rsidRPr="00C33793">
        <w:rPr>
          <w:rFonts w:ascii="Times New Roman" w:hAnsi="Times New Roman" w:cs="Times New Roman"/>
          <w:color w:val="000000" w:themeColor="text1"/>
          <w:sz w:val="24"/>
          <w:szCs w:val="24"/>
        </w:rPr>
        <w:t>. In the event of an absolute tie t</w:t>
      </w:r>
      <w:r w:rsidR="00F9492A" w:rsidRPr="00C33793">
        <w:rPr>
          <w:rFonts w:ascii="Times New Roman" w:hAnsi="Times New Roman" w:cs="Times New Roman"/>
          <w:color w:val="000000" w:themeColor="text1"/>
          <w:sz w:val="24"/>
          <w:szCs w:val="24"/>
        </w:rPr>
        <w:t>he Candidate with the highest Sf</w:t>
      </w:r>
      <w:r w:rsidRPr="00C33793">
        <w:rPr>
          <w:rFonts w:ascii="Times New Roman" w:hAnsi="Times New Roman" w:cs="Times New Roman"/>
          <w:color w:val="000000" w:themeColor="text1"/>
          <w:sz w:val="24"/>
          <w:szCs w:val="24"/>
        </w:rPr>
        <w:t xml:space="preserve"> score will be ranked fir</w:t>
      </w:r>
      <w:r w:rsidR="00F9492A" w:rsidRPr="00C33793">
        <w:rPr>
          <w:rFonts w:ascii="Times New Roman" w:hAnsi="Times New Roman" w:cs="Times New Roman"/>
          <w:color w:val="000000" w:themeColor="text1"/>
          <w:sz w:val="24"/>
          <w:szCs w:val="24"/>
        </w:rPr>
        <w:t>st and will be the Temporary winning bidder</w:t>
      </w:r>
      <w:r w:rsidRPr="00C33793">
        <w:rPr>
          <w:rFonts w:ascii="Times New Roman" w:hAnsi="Times New Roman" w:cs="Times New Roman"/>
          <w:color w:val="000000" w:themeColor="text1"/>
          <w:sz w:val="24"/>
          <w:szCs w:val="24"/>
        </w:rPr>
        <w:t>.</w:t>
      </w:r>
      <w:bookmarkEnd w:id="186"/>
    </w:p>
    <w:p w14:paraId="03AA9213" w14:textId="2FE9A1BF" w:rsidR="005C1C13" w:rsidRPr="00C33793" w:rsidRDefault="005C1C13" w:rsidP="005C1C13">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eastAsia="en-US" w:bidi="en-US"/>
        </w:rPr>
      </w:pPr>
      <w:bookmarkStart w:id="187" w:name="_Toc45030534"/>
      <w:bookmarkStart w:id="188" w:name="_Toc2077173"/>
      <w:bookmarkStart w:id="189" w:name="_Toc4427079"/>
      <w:bookmarkStart w:id="190" w:name="_Toc10125662"/>
      <w:bookmarkStart w:id="191" w:name="_Toc10126877"/>
      <w:bookmarkStart w:id="192" w:name="_Toc10127483"/>
      <w:r w:rsidRPr="00C33793">
        <w:rPr>
          <w:rFonts w:ascii="Times New Roman" w:eastAsia="Times New Roman" w:hAnsi="Times New Roman"/>
          <w:b/>
          <w:bCs/>
          <w:caps/>
          <w:color w:val="000000" w:themeColor="text1"/>
          <w:szCs w:val="24"/>
          <w:lang w:eastAsia="en-US" w:bidi="en-US"/>
        </w:rPr>
        <w:lastRenderedPageBreak/>
        <w:t>1</w:t>
      </w:r>
      <w:r w:rsidR="000A3EB3" w:rsidRPr="00C33793">
        <w:rPr>
          <w:rFonts w:ascii="Times New Roman" w:eastAsia="Times New Roman" w:hAnsi="Times New Roman"/>
          <w:b/>
          <w:bCs/>
          <w:caps/>
          <w:color w:val="000000" w:themeColor="text1"/>
          <w:szCs w:val="24"/>
          <w:lang w:eastAsia="en-US" w:bidi="en-US"/>
        </w:rPr>
        <w:t>1</w:t>
      </w:r>
      <w:r w:rsidRPr="00C33793">
        <w:rPr>
          <w:rFonts w:ascii="Times New Roman" w:eastAsia="Times New Roman" w:hAnsi="Times New Roman"/>
          <w:b/>
          <w:bCs/>
          <w:caps/>
          <w:color w:val="000000" w:themeColor="text1"/>
          <w:szCs w:val="24"/>
          <w:lang w:eastAsia="en-US" w:bidi="en-US"/>
        </w:rPr>
        <w:t>.   WARRANTY</w:t>
      </w:r>
      <w:bookmarkEnd w:id="187"/>
    </w:p>
    <w:bookmarkEnd w:id="188"/>
    <w:bookmarkEnd w:id="189"/>
    <w:bookmarkEnd w:id="190"/>
    <w:bookmarkEnd w:id="191"/>
    <w:bookmarkEnd w:id="192"/>
    <w:p w14:paraId="41B2866B" w14:textId="77777777" w:rsidR="003A78D7" w:rsidRPr="00C33793" w:rsidRDefault="003A78D7" w:rsidP="003A78D7">
      <w:pPr>
        <w:spacing w:line="360" w:lineRule="auto"/>
        <w:rPr>
          <w:rFonts w:eastAsia="Calibri"/>
          <w:color w:val="000000" w:themeColor="text1"/>
          <w:lang w:val="en-GB" w:eastAsia="en-US"/>
        </w:rPr>
      </w:pPr>
    </w:p>
    <w:p w14:paraId="78DB9474" w14:textId="77777777" w:rsidR="00D70CB0" w:rsidRPr="00C33793" w:rsidRDefault="00D70CB0" w:rsidP="00D70CB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candidate shall clearly identify within </w:t>
      </w:r>
      <w:r w:rsidR="00FE6664" w:rsidRPr="00C33793">
        <w:rPr>
          <w:rFonts w:eastAsia="Times New Roman"/>
          <w:color w:val="000000"/>
          <w:lang w:val="en-GB" w:eastAsia="en-GB"/>
        </w:rPr>
        <w:t>the</w:t>
      </w:r>
      <w:r w:rsidRPr="00C33793">
        <w:rPr>
          <w:rFonts w:eastAsia="Times New Roman"/>
          <w:color w:val="000000"/>
          <w:lang w:val="en-GB" w:eastAsia="en-GB"/>
        </w:rPr>
        <w:t xml:space="preserve"> offer, the proposed terms of warranty for the cranes. The warranty period of the cranes shall be of at least </w:t>
      </w:r>
      <w:r w:rsidR="00613246" w:rsidRPr="00C33793">
        <w:rPr>
          <w:rFonts w:eastAsia="Times New Roman"/>
          <w:color w:val="000000"/>
          <w:lang w:val="en-GB" w:eastAsia="en-GB"/>
        </w:rPr>
        <w:t>ten (10</w:t>
      </w:r>
      <w:r w:rsidRPr="00C33793">
        <w:rPr>
          <w:rFonts w:eastAsia="Times New Roman"/>
          <w:color w:val="000000"/>
          <w:lang w:val="en-GB" w:eastAsia="en-GB"/>
        </w:rPr>
        <w:t xml:space="preserve">) years for the metallic structure and at least </w:t>
      </w:r>
      <w:r w:rsidR="00613246" w:rsidRPr="00C33793">
        <w:rPr>
          <w:rFonts w:eastAsia="Times New Roman"/>
          <w:color w:val="000000"/>
          <w:lang w:val="en-GB" w:eastAsia="en-GB"/>
        </w:rPr>
        <w:t>one (1) year</w:t>
      </w:r>
      <w:r w:rsidRPr="00C33793">
        <w:rPr>
          <w:rFonts w:eastAsia="Times New Roman"/>
          <w:color w:val="000000"/>
          <w:lang w:val="en-GB" w:eastAsia="en-GB"/>
        </w:rPr>
        <w:t xml:space="preserve"> for the effective working condition of the crane</w:t>
      </w:r>
      <w:r w:rsidR="00FE6664" w:rsidRPr="00C33793">
        <w:rPr>
          <w:rFonts w:eastAsia="Times New Roman"/>
          <w:color w:val="000000"/>
          <w:lang w:val="en-GB" w:eastAsia="en-GB"/>
        </w:rPr>
        <w:t xml:space="preserve"> without failure</w:t>
      </w:r>
      <w:r w:rsidRPr="00C33793">
        <w:rPr>
          <w:rFonts w:eastAsia="Times New Roman"/>
          <w:color w:val="000000"/>
          <w:lang w:val="en-GB" w:eastAsia="en-GB"/>
        </w:rPr>
        <w:t>.</w:t>
      </w:r>
    </w:p>
    <w:p w14:paraId="1ADB2153" w14:textId="77777777" w:rsidR="00D70CB0" w:rsidRPr="00C33793" w:rsidRDefault="00D70CB0" w:rsidP="00D70CB0">
      <w:pPr>
        <w:spacing w:line="360" w:lineRule="auto"/>
        <w:ind w:left="567" w:right="43"/>
        <w:jc w:val="both"/>
        <w:rPr>
          <w:rFonts w:eastAsia="Times New Roman"/>
          <w:color w:val="000000"/>
          <w:lang w:val="en-GB" w:eastAsia="en-GB"/>
        </w:rPr>
      </w:pPr>
    </w:p>
    <w:p w14:paraId="639A384E" w14:textId="77777777" w:rsidR="00D70CB0" w:rsidRPr="00C33793" w:rsidRDefault="00D70CB0" w:rsidP="00D70CB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Within the warranty period, the candidate shall be fully and solely responsible to repair or rectify any technical problems or issues that may arise at his/her own cost, of which are due to sole responsibility of the candidate or manufacturer of the crane. (Damages and wear and tear parts shall not be subject to the stated warranty period). </w:t>
      </w:r>
    </w:p>
    <w:p w14:paraId="41D03152" w14:textId="77777777" w:rsidR="00901EAB" w:rsidRDefault="00901EAB" w:rsidP="00901EAB">
      <w:pPr>
        <w:ind w:left="567"/>
        <w:rPr>
          <w:lang w:val="en-GB"/>
        </w:rPr>
      </w:pPr>
      <w:bookmarkStart w:id="193" w:name="_Toc4427081"/>
      <w:bookmarkStart w:id="194" w:name="_Toc10125663"/>
      <w:bookmarkStart w:id="195" w:name="_Toc10126878"/>
      <w:bookmarkStart w:id="196" w:name="_Toc10127484"/>
      <w:bookmarkStart w:id="197" w:name="_Toc10130975"/>
      <w:bookmarkStart w:id="198" w:name="_Toc45027132"/>
    </w:p>
    <w:p w14:paraId="2E6EE94B" w14:textId="77777777" w:rsidR="00D70CB0" w:rsidRPr="00C33793" w:rsidRDefault="00D70CB0" w:rsidP="00901EAB">
      <w:pPr>
        <w:ind w:left="567"/>
        <w:rPr>
          <w:lang w:val="en-GB"/>
        </w:rPr>
      </w:pPr>
      <w:r w:rsidRPr="00C33793">
        <w:rPr>
          <w:lang w:val="en-GB"/>
        </w:rPr>
        <w:t>The warranty period for the Equipment Spare Parts should be at least two (2) years after hand-over and final acceptance from PPA.</w:t>
      </w:r>
      <w:bookmarkEnd w:id="193"/>
      <w:bookmarkEnd w:id="194"/>
      <w:bookmarkEnd w:id="195"/>
      <w:bookmarkEnd w:id="196"/>
      <w:bookmarkEnd w:id="197"/>
      <w:bookmarkEnd w:id="198"/>
      <w:r w:rsidRPr="00C33793">
        <w:rPr>
          <w:lang w:val="en-GB"/>
        </w:rPr>
        <w:t xml:space="preserve"> </w:t>
      </w:r>
    </w:p>
    <w:p w14:paraId="6FF8BDBB" w14:textId="77777777" w:rsidR="009606F0" w:rsidRPr="00C33793" w:rsidRDefault="009606F0" w:rsidP="009606F0">
      <w:pPr>
        <w:tabs>
          <w:tab w:val="left" w:pos="-720"/>
        </w:tabs>
        <w:adjustRightInd w:val="0"/>
        <w:spacing w:line="360" w:lineRule="auto"/>
        <w:ind w:left="567"/>
        <w:jc w:val="both"/>
        <w:rPr>
          <w:color w:val="000000"/>
          <w:lang w:val="en-GB"/>
        </w:rPr>
      </w:pPr>
    </w:p>
    <w:p w14:paraId="3493A6D2" w14:textId="77777777" w:rsidR="009606F0" w:rsidRPr="00C33793" w:rsidRDefault="009606F0" w:rsidP="009606F0">
      <w:pPr>
        <w:tabs>
          <w:tab w:val="left" w:pos="-720"/>
        </w:tabs>
        <w:adjustRightInd w:val="0"/>
        <w:spacing w:line="360" w:lineRule="auto"/>
        <w:ind w:left="567"/>
        <w:jc w:val="both"/>
        <w:rPr>
          <w:color w:val="000000"/>
          <w:lang w:val="en-GB"/>
        </w:rPr>
      </w:pPr>
      <w:r w:rsidRPr="00C33793">
        <w:rPr>
          <w:color w:val="000000"/>
          <w:lang w:val="en-GB"/>
        </w:rPr>
        <w:t>In respect of spare parts, the Candidates must provide a list with all authorised representatives within Greece or the EU.</w:t>
      </w:r>
    </w:p>
    <w:p w14:paraId="1F7391BF" w14:textId="77777777" w:rsidR="00D70CB0" w:rsidRPr="00C33793" w:rsidRDefault="00D70CB0" w:rsidP="00D70CB0">
      <w:pPr>
        <w:autoSpaceDE w:val="0"/>
        <w:autoSpaceDN w:val="0"/>
        <w:adjustRightInd w:val="0"/>
        <w:spacing w:line="360" w:lineRule="auto"/>
        <w:ind w:left="567"/>
        <w:jc w:val="both"/>
        <w:rPr>
          <w:color w:val="000000" w:themeColor="text1"/>
          <w:lang w:val="en-GB"/>
        </w:rPr>
      </w:pPr>
    </w:p>
    <w:p w14:paraId="2FAAFC7E" w14:textId="77777777" w:rsidR="00D70CB0" w:rsidRPr="00C33793" w:rsidRDefault="00D70CB0" w:rsidP="00D70CB0">
      <w:pPr>
        <w:autoSpaceDE w:val="0"/>
        <w:autoSpaceDN w:val="0"/>
        <w:adjustRightInd w:val="0"/>
        <w:spacing w:line="360" w:lineRule="auto"/>
        <w:ind w:left="567"/>
        <w:jc w:val="both"/>
        <w:rPr>
          <w:color w:val="000000" w:themeColor="text1"/>
          <w:lang w:val="en-GB"/>
        </w:rPr>
      </w:pPr>
      <w:r w:rsidRPr="00C33793">
        <w:rPr>
          <w:color w:val="000000" w:themeColor="text1"/>
          <w:lang w:val="en-GB"/>
        </w:rPr>
        <w:t>Any additional free warranty provided will be taken into account for the vendor’s selection. Components which are repaired or replaced during the warranty period shall be subject to the remaining original warranty period plus one year.</w:t>
      </w:r>
    </w:p>
    <w:p w14:paraId="4DA538C7" w14:textId="77777777" w:rsidR="00946896" w:rsidRPr="00C33793" w:rsidRDefault="00946896" w:rsidP="00FE6383">
      <w:pPr>
        <w:spacing w:line="360" w:lineRule="auto"/>
        <w:jc w:val="both"/>
        <w:rPr>
          <w:rFonts w:eastAsia="Calibri"/>
          <w:color w:val="000000" w:themeColor="text1"/>
          <w:lang w:val="en-GB" w:eastAsia="en-US"/>
        </w:rPr>
      </w:pPr>
    </w:p>
    <w:p w14:paraId="567FFD50" w14:textId="77777777" w:rsidR="00946896" w:rsidRPr="00C33793" w:rsidRDefault="00F76FD5" w:rsidP="00F76FD5">
      <w:pPr>
        <w:spacing w:line="360" w:lineRule="auto"/>
        <w:ind w:left="567"/>
        <w:jc w:val="both"/>
        <w:rPr>
          <w:rFonts w:eastAsia="Calibri"/>
          <w:color w:val="000000" w:themeColor="text1"/>
          <w:lang w:val="en-GB" w:eastAsia="en-US"/>
        </w:rPr>
      </w:pPr>
      <w:r w:rsidRPr="00C33793">
        <w:rPr>
          <w:rFonts w:eastAsia="Calibri"/>
          <w:color w:val="000000" w:themeColor="text1"/>
          <w:lang w:val="en-GB" w:eastAsia="en-US"/>
        </w:rPr>
        <w:t>The provided warranty period shall take effect from the date of final acceptance and the signing of the Acceptance Report.</w:t>
      </w:r>
    </w:p>
    <w:p w14:paraId="0725C9CC" w14:textId="77777777" w:rsidR="00E73E7A" w:rsidRPr="00C33793" w:rsidRDefault="00E73E7A" w:rsidP="00E73E7A">
      <w:pPr>
        <w:autoSpaceDE w:val="0"/>
        <w:autoSpaceDN w:val="0"/>
        <w:adjustRightInd w:val="0"/>
        <w:spacing w:line="360" w:lineRule="auto"/>
        <w:ind w:left="567"/>
        <w:jc w:val="both"/>
        <w:rPr>
          <w:color w:val="000000" w:themeColor="text1"/>
          <w:lang w:val="en-GB"/>
        </w:rPr>
      </w:pPr>
    </w:p>
    <w:p w14:paraId="4FBB4185" w14:textId="77777777" w:rsidR="00E73E7A" w:rsidRPr="00C33793" w:rsidRDefault="00E73E7A" w:rsidP="00E73E7A">
      <w:pPr>
        <w:autoSpaceDE w:val="0"/>
        <w:autoSpaceDN w:val="0"/>
        <w:adjustRightInd w:val="0"/>
        <w:spacing w:line="360" w:lineRule="auto"/>
        <w:ind w:left="567"/>
        <w:jc w:val="both"/>
        <w:rPr>
          <w:color w:val="000000" w:themeColor="text1"/>
          <w:lang w:val="en-GB"/>
        </w:rPr>
      </w:pPr>
      <w:r w:rsidRPr="00C33793">
        <w:rPr>
          <w:color w:val="000000" w:themeColor="text1"/>
          <w:lang w:val="en-GB"/>
        </w:rPr>
        <w:t xml:space="preserve">During the warranty period, in case PPA cannot solve a problem, the Supplier should be able to send an expert engineer within </w:t>
      </w:r>
      <w:r w:rsidRPr="00C33793">
        <w:rPr>
          <w:rFonts w:eastAsia="SimSun"/>
          <w:color w:val="000000" w:themeColor="text1"/>
          <w:lang w:val="en-GB" w:eastAsia="zh-CN"/>
        </w:rPr>
        <w:t xml:space="preserve">ten (10) </w:t>
      </w:r>
      <w:r w:rsidRPr="00C33793">
        <w:rPr>
          <w:color w:val="000000" w:themeColor="text1"/>
          <w:lang w:val="en-GB"/>
        </w:rPr>
        <w:t>working days from the written request from PPA unless otherwise reasonably agreed by both parties in writing.</w:t>
      </w:r>
    </w:p>
    <w:p w14:paraId="5DCD5DD0" w14:textId="77777777" w:rsidR="00E73E7A" w:rsidRPr="00C33793" w:rsidRDefault="00E73E7A" w:rsidP="00E73E7A">
      <w:pPr>
        <w:autoSpaceDE w:val="0"/>
        <w:autoSpaceDN w:val="0"/>
        <w:adjustRightInd w:val="0"/>
        <w:spacing w:line="360" w:lineRule="auto"/>
        <w:ind w:left="567"/>
        <w:jc w:val="both"/>
        <w:rPr>
          <w:color w:val="000000" w:themeColor="text1"/>
          <w:lang w:val="en-GB"/>
        </w:rPr>
      </w:pPr>
    </w:p>
    <w:p w14:paraId="2A94CDE1" w14:textId="77777777" w:rsidR="00E73E7A" w:rsidRPr="00C33793" w:rsidRDefault="00E73E7A" w:rsidP="00E73E7A">
      <w:pPr>
        <w:autoSpaceDE w:val="0"/>
        <w:autoSpaceDN w:val="0"/>
        <w:adjustRightInd w:val="0"/>
        <w:spacing w:line="360" w:lineRule="auto"/>
        <w:ind w:left="567"/>
        <w:jc w:val="both"/>
        <w:rPr>
          <w:color w:val="000000" w:themeColor="text1"/>
          <w:lang w:val="en-GB"/>
        </w:rPr>
      </w:pPr>
      <w:r w:rsidRPr="00C33793">
        <w:rPr>
          <w:color w:val="000000" w:themeColor="text1"/>
          <w:lang w:val="en-GB"/>
        </w:rPr>
        <w:t xml:space="preserve">After the warranty period, in case PPA cannot solve a problem, the Supplier should be able to send an expert engineer within </w:t>
      </w:r>
      <w:r w:rsidRPr="00C33793">
        <w:rPr>
          <w:rFonts w:eastAsia="SimSun"/>
          <w:color w:val="000000" w:themeColor="text1"/>
          <w:lang w:val="en-GB" w:eastAsia="zh-CN"/>
        </w:rPr>
        <w:t>fifteen (1</w:t>
      </w:r>
      <w:r w:rsidRPr="00C33793">
        <w:rPr>
          <w:color w:val="000000" w:themeColor="text1"/>
          <w:lang w:val="en-GB"/>
        </w:rPr>
        <w:t>5</w:t>
      </w:r>
      <w:r w:rsidRPr="00C33793">
        <w:rPr>
          <w:rFonts w:eastAsia="SimSun"/>
          <w:color w:val="000000" w:themeColor="text1"/>
          <w:lang w:val="en-GB" w:eastAsia="zh-CN"/>
        </w:rPr>
        <w:t xml:space="preserve">) </w:t>
      </w:r>
      <w:r w:rsidRPr="00C33793">
        <w:rPr>
          <w:color w:val="000000" w:themeColor="text1"/>
          <w:lang w:val="en-GB"/>
        </w:rPr>
        <w:t>working days from the written request from PPA unless otherwise reasonably agreed by both parties in writing.</w:t>
      </w:r>
    </w:p>
    <w:p w14:paraId="3BD37485" w14:textId="77777777" w:rsidR="00DE312D" w:rsidRPr="00C33793" w:rsidRDefault="00DE312D">
      <w:pPr>
        <w:rPr>
          <w:rFonts w:eastAsia="Times New Roman"/>
          <w:b/>
          <w:bCs/>
          <w:caps/>
          <w:color w:val="000000" w:themeColor="text1"/>
          <w:kern w:val="2"/>
          <w:lang w:val="en-GB" w:eastAsia="en-US" w:bidi="en-US"/>
        </w:rPr>
      </w:pPr>
      <w:bookmarkStart w:id="199" w:name="_Toc2077176"/>
      <w:bookmarkStart w:id="200" w:name="_Toc4427082"/>
      <w:bookmarkStart w:id="201" w:name="_Toc10125664"/>
      <w:bookmarkStart w:id="202" w:name="_Toc10126879"/>
      <w:bookmarkStart w:id="203" w:name="_Toc10127485"/>
      <w:bookmarkStart w:id="204" w:name="ACCEPTANCE"/>
      <w:r w:rsidRPr="00C33793">
        <w:rPr>
          <w:rFonts w:eastAsia="Times New Roman"/>
          <w:b/>
          <w:bCs/>
          <w:caps/>
          <w:color w:val="000000" w:themeColor="text1"/>
          <w:lang w:val="en-GB" w:eastAsia="en-US" w:bidi="en-US"/>
        </w:rPr>
        <w:br w:type="page"/>
      </w:r>
    </w:p>
    <w:p w14:paraId="1EF8C183" w14:textId="30EEE85E" w:rsidR="00FF0E19" w:rsidRPr="00C33793" w:rsidRDefault="00725FE9" w:rsidP="005675C8">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05" w:name="_Toc45030535"/>
      <w:r w:rsidRPr="00C33793">
        <w:rPr>
          <w:rFonts w:ascii="Times New Roman" w:eastAsia="Times New Roman" w:hAnsi="Times New Roman"/>
          <w:b/>
          <w:bCs/>
          <w:caps/>
          <w:color w:val="000000" w:themeColor="text1"/>
          <w:szCs w:val="24"/>
          <w:lang w:val="en-GB" w:eastAsia="en-US" w:bidi="en-US"/>
        </w:rPr>
        <w:lastRenderedPageBreak/>
        <w:t>1</w:t>
      </w:r>
      <w:r w:rsidR="000A3EB3" w:rsidRPr="00C33793">
        <w:rPr>
          <w:rFonts w:ascii="Times New Roman" w:eastAsia="Times New Roman" w:hAnsi="Times New Roman"/>
          <w:b/>
          <w:bCs/>
          <w:caps/>
          <w:color w:val="000000" w:themeColor="text1"/>
          <w:szCs w:val="24"/>
          <w:lang w:val="en-GB" w:eastAsia="en-US" w:bidi="en-US"/>
        </w:rPr>
        <w:t>2</w:t>
      </w:r>
      <w:r w:rsidR="005675C8" w:rsidRPr="00C33793">
        <w:rPr>
          <w:rFonts w:ascii="Times New Roman" w:eastAsia="Times New Roman" w:hAnsi="Times New Roman"/>
          <w:b/>
          <w:bCs/>
          <w:caps/>
          <w:color w:val="000000" w:themeColor="text1"/>
          <w:szCs w:val="24"/>
          <w:lang w:val="en-GB" w:eastAsia="en-US" w:bidi="en-US"/>
        </w:rPr>
        <w:t>.</w:t>
      </w:r>
      <w:r w:rsidR="00FE6664" w:rsidRPr="00C33793">
        <w:rPr>
          <w:rFonts w:ascii="Times New Roman" w:eastAsia="Times New Roman" w:hAnsi="Times New Roman"/>
          <w:b/>
          <w:bCs/>
          <w:caps/>
          <w:color w:val="000000" w:themeColor="text1"/>
          <w:szCs w:val="24"/>
          <w:lang w:val="en-GB" w:eastAsia="en-US" w:bidi="en-US"/>
        </w:rPr>
        <w:t xml:space="preserve">  </w:t>
      </w:r>
      <w:r w:rsidR="00D422AF" w:rsidRPr="00C33793">
        <w:rPr>
          <w:lang w:val="en-GB"/>
        </w:rPr>
        <w:t xml:space="preserve"> </w:t>
      </w:r>
      <w:r w:rsidR="00D422AF" w:rsidRPr="00C33793">
        <w:rPr>
          <w:rFonts w:ascii="Times New Roman" w:hAnsi="Times New Roman"/>
          <w:b/>
          <w:lang w:val="en-GB"/>
        </w:rPr>
        <w:t>ACCEPTANCE</w:t>
      </w:r>
      <w:bookmarkEnd w:id="199"/>
      <w:bookmarkEnd w:id="200"/>
      <w:bookmarkEnd w:id="201"/>
      <w:bookmarkEnd w:id="202"/>
      <w:bookmarkEnd w:id="203"/>
      <w:bookmarkEnd w:id="205"/>
    </w:p>
    <w:bookmarkEnd w:id="204"/>
    <w:p w14:paraId="48248A31" w14:textId="77777777" w:rsidR="00FF0E19" w:rsidRPr="00C33793" w:rsidRDefault="00FF0E19" w:rsidP="00EA22EE">
      <w:pPr>
        <w:rPr>
          <w:color w:val="000000" w:themeColor="text1"/>
          <w:lang w:val="en-GB" w:eastAsia="en-US" w:bidi="en-US"/>
        </w:rPr>
      </w:pPr>
    </w:p>
    <w:p w14:paraId="3CD65E35" w14:textId="77777777" w:rsidR="00FF0E19" w:rsidRPr="00C33793" w:rsidRDefault="00FF0E19" w:rsidP="00BC395E">
      <w:pPr>
        <w:autoSpaceDE w:val="0"/>
        <w:autoSpaceDN w:val="0"/>
        <w:adjustRightInd w:val="0"/>
        <w:spacing w:line="360" w:lineRule="auto"/>
        <w:ind w:left="567"/>
        <w:jc w:val="both"/>
        <w:rPr>
          <w:color w:val="000000" w:themeColor="text1"/>
          <w:lang w:val="en-GB"/>
        </w:rPr>
      </w:pPr>
      <w:r w:rsidRPr="00C33793">
        <w:rPr>
          <w:color w:val="000000" w:themeColor="text1"/>
          <w:lang w:val="en-GB"/>
        </w:rPr>
        <w:t xml:space="preserve">After arrival and assembly of the equipment the Supplier shall undertake and successfully carry out the process of obtaining on behalf of PPA the relevant </w:t>
      </w:r>
      <w:r w:rsidR="00F76FD5" w:rsidRPr="00C33793">
        <w:rPr>
          <w:color w:val="000000" w:themeColor="text1"/>
          <w:lang w:val="en-GB"/>
        </w:rPr>
        <w:t xml:space="preserve">Certificates of Conformity, CE documents and any other relevant requirement </w:t>
      </w:r>
      <w:r w:rsidRPr="00C33793">
        <w:rPr>
          <w:color w:val="000000" w:themeColor="text1"/>
          <w:lang w:val="en-GB"/>
        </w:rPr>
        <w:t>in Greece in accordance with the Greek and EU legislation, as applicable and in force, and provide P</w:t>
      </w:r>
      <w:r w:rsidR="00397530" w:rsidRPr="00C33793">
        <w:rPr>
          <w:color w:val="000000" w:themeColor="text1"/>
          <w:lang w:val="en-GB"/>
        </w:rPr>
        <w:t>PA</w:t>
      </w:r>
      <w:r w:rsidRPr="00C33793">
        <w:rPr>
          <w:color w:val="000000" w:themeColor="text1"/>
          <w:lang w:val="en-GB"/>
        </w:rPr>
        <w:t xml:space="preserve"> and the competent Greek authorities with a</w:t>
      </w:r>
      <w:r w:rsidR="00760E8D" w:rsidRPr="00C33793">
        <w:rPr>
          <w:color w:val="000000" w:themeColor="text1"/>
          <w:lang w:val="en-GB"/>
        </w:rPr>
        <w:t>ny</w:t>
      </w:r>
      <w:r w:rsidRPr="00C33793">
        <w:rPr>
          <w:color w:val="000000" w:themeColor="text1"/>
          <w:lang w:val="en-GB"/>
        </w:rPr>
        <w:t xml:space="preserve"> required documents for all procured equipment and generally proceed with any necessary act for this purpose. The Supplier shall also conduct and carry out ALL the acceptance tests to confirm that the procured equipment meets the </w:t>
      </w:r>
      <w:r w:rsidR="0050639A" w:rsidRPr="00C33793">
        <w:rPr>
          <w:color w:val="000000" w:themeColor="text1"/>
          <w:lang w:val="en-GB"/>
        </w:rPr>
        <w:t>Tender</w:t>
      </w:r>
      <w:r w:rsidRPr="00C33793">
        <w:rPr>
          <w:color w:val="000000" w:themeColor="text1"/>
          <w:lang w:val="en-GB"/>
        </w:rPr>
        <w:t xml:space="preserve"> specifications and performances. </w:t>
      </w:r>
    </w:p>
    <w:p w14:paraId="06E8DA05" w14:textId="77777777" w:rsidR="00E004DB" w:rsidRPr="00C33793" w:rsidRDefault="00E004DB" w:rsidP="00EA22EE">
      <w:pPr>
        <w:tabs>
          <w:tab w:val="left" w:pos="-720"/>
        </w:tabs>
        <w:adjustRightInd w:val="0"/>
        <w:spacing w:line="360" w:lineRule="auto"/>
        <w:ind w:left="567"/>
        <w:jc w:val="both"/>
        <w:rPr>
          <w:color w:val="000000" w:themeColor="text1"/>
          <w:lang w:val="en-GB"/>
        </w:rPr>
      </w:pPr>
    </w:p>
    <w:p w14:paraId="2E009F39" w14:textId="53B215C5" w:rsidR="00FF0E19" w:rsidRPr="00C33793" w:rsidRDefault="00FF0E19" w:rsidP="00EA22EE">
      <w:pPr>
        <w:tabs>
          <w:tab w:val="left" w:pos="-720"/>
        </w:tabs>
        <w:adjustRightInd w:val="0"/>
        <w:spacing w:line="360" w:lineRule="auto"/>
        <w:ind w:left="567"/>
        <w:jc w:val="both"/>
        <w:rPr>
          <w:color w:val="000000" w:themeColor="text1"/>
          <w:lang w:val="en-GB"/>
        </w:rPr>
      </w:pPr>
      <w:r w:rsidRPr="00C33793">
        <w:rPr>
          <w:color w:val="000000" w:themeColor="text1"/>
          <w:lang w:val="en-GB"/>
        </w:rPr>
        <w:t>All acceptance inspection</w:t>
      </w:r>
      <w:r w:rsidR="00C47F13" w:rsidRPr="00C33793">
        <w:rPr>
          <w:color w:val="000000" w:themeColor="text1"/>
          <w:lang w:val="en-GB"/>
        </w:rPr>
        <w:t>s (ex- works and site acceptance)</w:t>
      </w:r>
      <w:r w:rsidRPr="00C33793">
        <w:rPr>
          <w:color w:val="000000" w:themeColor="text1"/>
          <w:lang w:val="en-GB"/>
        </w:rPr>
        <w:t xml:space="preserve"> shall be conducted within thirty (30) days </w:t>
      </w:r>
      <w:r w:rsidR="0010064D" w:rsidRPr="00C33793">
        <w:rPr>
          <w:color w:val="000000" w:themeColor="text1"/>
          <w:lang w:val="en-GB"/>
        </w:rPr>
        <w:t>upon completion of each phase</w:t>
      </w:r>
      <w:r w:rsidRPr="00C33793">
        <w:rPr>
          <w:color w:val="000000" w:themeColor="text1"/>
          <w:lang w:val="en-GB"/>
        </w:rPr>
        <w:t>. P</w:t>
      </w:r>
      <w:r w:rsidR="00397530" w:rsidRPr="00C33793">
        <w:rPr>
          <w:color w:val="000000" w:themeColor="text1"/>
          <w:lang w:val="en-GB"/>
        </w:rPr>
        <w:t>PA</w:t>
      </w:r>
      <w:r w:rsidRPr="00C33793">
        <w:rPr>
          <w:color w:val="000000" w:themeColor="text1"/>
          <w:lang w:val="en-GB"/>
        </w:rPr>
        <w:t xml:space="preserve"> staff will be present at the start-up conducted by the Supplier on-site. </w:t>
      </w:r>
    </w:p>
    <w:p w14:paraId="68E92A64" w14:textId="77777777" w:rsidR="00E004DB" w:rsidRPr="00C33793" w:rsidRDefault="00E004DB" w:rsidP="00EA22EE">
      <w:pPr>
        <w:tabs>
          <w:tab w:val="left" w:pos="-720"/>
        </w:tabs>
        <w:adjustRightInd w:val="0"/>
        <w:spacing w:line="360" w:lineRule="auto"/>
        <w:ind w:left="567"/>
        <w:jc w:val="both"/>
        <w:rPr>
          <w:color w:val="000000" w:themeColor="text1"/>
          <w:lang w:val="en-GB"/>
        </w:rPr>
      </w:pPr>
    </w:p>
    <w:p w14:paraId="540C329E" w14:textId="77777777" w:rsidR="00FF0E19" w:rsidRPr="00C33793" w:rsidRDefault="00FF0E19" w:rsidP="00EA22EE">
      <w:pPr>
        <w:tabs>
          <w:tab w:val="left" w:pos="-720"/>
        </w:tabs>
        <w:adjustRightInd w:val="0"/>
        <w:spacing w:line="360" w:lineRule="auto"/>
        <w:ind w:left="567"/>
        <w:jc w:val="both"/>
        <w:rPr>
          <w:color w:val="000000" w:themeColor="text1"/>
          <w:lang w:val="en-GB"/>
        </w:rPr>
      </w:pPr>
      <w:r w:rsidRPr="00C33793">
        <w:rPr>
          <w:color w:val="000000" w:themeColor="text1"/>
          <w:lang w:val="en-GB"/>
        </w:rPr>
        <w:t>Prior to the acceptance inspection, the Supplier shall submit the test procedures to P</w:t>
      </w:r>
      <w:r w:rsidR="00397530" w:rsidRPr="00C33793">
        <w:rPr>
          <w:color w:val="000000" w:themeColor="text1"/>
          <w:lang w:val="en-GB"/>
        </w:rPr>
        <w:t>PA</w:t>
      </w:r>
      <w:r w:rsidRPr="00C33793">
        <w:rPr>
          <w:color w:val="000000" w:themeColor="text1"/>
          <w:lang w:val="en-GB"/>
        </w:rPr>
        <w:t xml:space="preserve">. The test scope shall cover all operations and performance. The acceptance test shall be jointly </w:t>
      </w:r>
      <w:r w:rsidR="00092731" w:rsidRPr="00C33793">
        <w:rPr>
          <w:color w:val="000000" w:themeColor="text1"/>
          <w:lang w:val="en-GB"/>
        </w:rPr>
        <w:t xml:space="preserve">attended </w:t>
      </w:r>
      <w:r w:rsidRPr="00C33793">
        <w:rPr>
          <w:color w:val="000000" w:themeColor="text1"/>
          <w:lang w:val="en-GB"/>
        </w:rPr>
        <w:t>by both parties.</w:t>
      </w:r>
    </w:p>
    <w:p w14:paraId="72FEADA3" w14:textId="77777777" w:rsidR="00E004DB" w:rsidRPr="00C33793" w:rsidRDefault="00E004DB" w:rsidP="00EA22EE">
      <w:pPr>
        <w:tabs>
          <w:tab w:val="left" w:pos="-720"/>
        </w:tabs>
        <w:adjustRightInd w:val="0"/>
        <w:spacing w:line="360" w:lineRule="auto"/>
        <w:ind w:left="567"/>
        <w:jc w:val="both"/>
        <w:rPr>
          <w:color w:val="000000" w:themeColor="text1"/>
          <w:lang w:val="en-GB"/>
        </w:rPr>
      </w:pPr>
    </w:p>
    <w:p w14:paraId="2F58490A" w14:textId="2B094D1C" w:rsidR="00FF0E19" w:rsidRPr="00C33793" w:rsidRDefault="00FF0E19" w:rsidP="00EA22EE">
      <w:pPr>
        <w:tabs>
          <w:tab w:val="left" w:pos="-720"/>
        </w:tabs>
        <w:adjustRightInd w:val="0"/>
        <w:spacing w:line="360" w:lineRule="auto"/>
        <w:ind w:left="567"/>
        <w:jc w:val="both"/>
        <w:rPr>
          <w:color w:val="000000" w:themeColor="text1"/>
          <w:lang w:val="en-GB"/>
        </w:rPr>
      </w:pPr>
      <w:r w:rsidRPr="00C33793">
        <w:rPr>
          <w:color w:val="000000" w:themeColor="text1"/>
          <w:lang w:val="en-GB"/>
        </w:rPr>
        <w:t>After the completion of the Acceptance Test</w:t>
      </w:r>
      <w:r w:rsidR="0010064D" w:rsidRPr="00C33793">
        <w:rPr>
          <w:color w:val="000000" w:themeColor="text1"/>
          <w:lang w:val="en-GB"/>
        </w:rPr>
        <w:t>s according to the requirements of article 13</w:t>
      </w:r>
      <w:r w:rsidRPr="00C33793">
        <w:rPr>
          <w:color w:val="000000" w:themeColor="text1"/>
          <w:lang w:val="en-GB"/>
        </w:rPr>
        <w:t xml:space="preserve">, the Supplier shall prepare the Acceptance Report, which shall include </w:t>
      </w:r>
      <w:r w:rsidR="00FE6664" w:rsidRPr="00C33793">
        <w:rPr>
          <w:color w:val="000000" w:themeColor="text1"/>
          <w:lang w:val="en-GB"/>
        </w:rPr>
        <w:t xml:space="preserve">but not limited to </w:t>
      </w:r>
      <w:r w:rsidRPr="00C33793">
        <w:rPr>
          <w:color w:val="000000" w:themeColor="text1"/>
          <w:lang w:val="en-GB"/>
        </w:rPr>
        <w:t>the following:</w:t>
      </w:r>
    </w:p>
    <w:p w14:paraId="68F6E42A" w14:textId="77777777" w:rsidR="00397530" w:rsidRPr="00C33793" w:rsidRDefault="00397530" w:rsidP="00EA22EE">
      <w:pPr>
        <w:tabs>
          <w:tab w:val="left" w:pos="-720"/>
        </w:tabs>
        <w:adjustRightInd w:val="0"/>
        <w:spacing w:line="360" w:lineRule="auto"/>
        <w:ind w:left="567"/>
        <w:jc w:val="both"/>
        <w:rPr>
          <w:color w:val="000000" w:themeColor="text1"/>
          <w:lang w:val="en-GB"/>
        </w:rPr>
      </w:pPr>
    </w:p>
    <w:p w14:paraId="629C0FCC" w14:textId="77777777" w:rsidR="00FF0E19" w:rsidRPr="00C33793" w:rsidRDefault="00FF0E19" w:rsidP="00910B2F">
      <w:pPr>
        <w:numPr>
          <w:ilvl w:val="0"/>
          <w:numId w:val="7"/>
        </w:numPr>
        <w:tabs>
          <w:tab w:val="left" w:pos="-720"/>
        </w:tabs>
        <w:adjustRightInd w:val="0"/>
        <w:spacing w:line="360" w:lineRule="auto"/>
        <w:jc w:val="both"/>
        <w:rPr>
          <w:color w:val="000000" w:themeColor="text1"/>
          <w:lang w:val="en-GB"/>
        </w:rPr>
      </w:pPr>
      <w:r w:rsidRPr="00C33793">
        <w:rPr>
          <w:color w:val="000000" w:themeColor="text1"/>
          <w:lang w:val="en-GB"/>
        </w:rPr>
        <w:t>The type of the equipment tested, date &amp; location</w:t>
      </w:r>
    </w:p>
    <w:p w14:paraId="1816FE92" w14:textId="77777777" w:rsidR="00FF0E19" w:rsidRPr="00C33793" w:rsidRDefault="00FF0E19" w:rsidP="00910B2F">
      <w:pPr>
        <w:numPr>
          <w:ilvl w:val="0"/>
          <w:numId w:val="7"/>
        </w:numPr>
        <w:tabs>
          <w:tab w:val="left" w:pos="-720"/>
        </w:tabs>
        <w:adjustRightInd w:val="0"/>
        <w:spacing w:line="360" w:lineRule="auto"/>
        <w:jc w:val="both"/>
        <w:rPr>
          <w:color w:val="000000" w:themeColor="text1"/>
          <w:lang w:val="en-GB"/>
        </w:rPr>
      </w:pPr>
      <w:r w:rsidRPr="00C33793">
        <w:rPr>
          <w:color w:val="000000" w:themeColor="text1"/>
          <w:lang w:val="en-GB"/>
        </w:rPr>
        <w:t>List o</w:t>
      </w:r>
      <w:r w:rsidR="00397530" w:rsidRPr="00C33793">
        <w:rPr>
          <w:color w:val="000000" w:themeColor="text1"/>
          <w:lang w:val="en-GB"/>
        </w:rPr>
        <w:t>f the participants both from PPA</w:t>
      </w:r>
      <w:r w:rsidRPr="00C33793">
        <w:rPr>
          <w:color w:val="000000" w:themeColor="text1"/>
          <w:lang w:val="en-GB"/>
        </w:rPr>
        <w:t xml:space="preserve"> and the Supplier</w:t>
      </w:r>
    </w:p>
    <w:p w14:paraId="4530EB60" w14:textId="77777777" w:rsidR="00FF0E19" w:rsidRPr="00C33793" w:rsidRDefault="00FF0E19" w:rsidP="00910B2F">
      <w:pPr>
        <w:numPr>
          <w:ilvl w:val="0"/>
          <w:numId w:val="7"/>
        </w:numPr>
        <w:tabs>
          <w:tab w:val="left" w:pos="-720"/>
        </w:tabs>
        <w:adjustRightInd w:val="0"/>
        <w:spacing w:line="360" w:lineRule="auto"/>
        <w:jc w:val="both"/>
        <w:rPr>
          <w:color w:val="000000" w:themeColor="text1"/>
          <w:lang w:val="en-GB"/>
        </w:rPr>
      </w:pPr>
      <w:r w:rsidRPr="00C33793">
        <w:rPr>
          <w:color w:val="000000" w:themeColor="text1"/>
          <w:lang w:val="en-GB"/>
        </w:rPr>
        <w:t>Any defects detected and remedy measures</w:t>
      </w:r>
    </w:p>
    <w:p w14:paraId="00C28E88" w14:textId="77777777" w:rsidR="00FF0E19" w:rsidRPr="00C33793" w:rsidRDefault="00FF0E19" w:rsidP="00FF0E19">
      <w:pPr>
        <w:tabs>
          <w:tab w:val="left" w:pos="-720"/>
        </w:tabs>
        <w:adjustRightInd w:val="0"/>
        <w:spacing w:line="360" w:lineRule="auto"/>
        <w:jc w:val="both"/>
        <w:rPr>
          <w:color w:val="000000" w:themeColor="text1"/>
          <w:lang w:val="en-GB"/>
        </w:rPr>
      </w:pPr>
    </w:p>
    <w:p w14:paraId="42E2A3EA" w14:textId="77777777" w:rsidR="00FF0E19" w:rsidRPr="00C33793" w:rsidRDefault="00E25CCB" w:rsidP="00FF0E19">
      <w:pPr>
        <w:tabs>
          <w:tab w:val="left" w:pos="-720"/>
        </w:tabs>
        <w:adjustRightInd w:val="0"/>
        <w:spacing w:line="360" w:lineRule="auto"/>
        <w:jc w:val="both"/>
        <w:rPr>
          <w:color w:val="000000" w:themeColor="text1"/>
          <w:lang w:val="en-GB"/>
        </w:rPr>
      </w:pPr>
      <w:r w:rsidRPr="00C33793">
        <w:rPr>
          <w:color w:val="000000" w:themeColor="text1"/>
          <w:lang w:val="en-GB"/>
        </w:rPr>
        <w:tab/>
      </w:r>
      <w:r w:rsidR="00FF0E19" w:rsidRPr="00C33793">
        <w:rPr>
          <w:color w:val="000000" w:themeColor="text1"/>
          <w:lang w:val="en-GB"/>
        </w:rPr>
        <w:t xml:space="preserve">One copy of the Acceptance Report for EACH </w:t>
      </w:r>
      <w:r w:rsidR="009606F0" w:rsidRPr="00C33793">
        <w:rPr>
          <w:color w:val="000000" w:themeColor="text1"/>
          <w:lang w:val="en-GB"/>
        </w:rPr>
        <w:t>crane</w:t>
      </w:r>
      <w:r w:rsidR="00FF0E19" w:rsidRPr="00C33793">
        <w:rPr>
          <w:color w:val="000000" w:themeColor="text1"/>
          <w:lang w:val="en-GB"/>
        </w:rPr>
        <w:t xml:space="preserve"> is </w:t>
      </w:r>
      <w:r w:rsidR="009606F0" w:rsidRPr="00C33793">
        <w:rPr>
          <w:color w:val="000000" w:themeColor="text1"/>
          <w:lang w:val="en-GB"/>
        </w:rPr>
        <w:t>required</w:t>
      </w:r>
      <w:r w:rsidR="00FF0E19" w:rsidRPr="00C33793">
        <w:rPr>
          <w:color w:val="000000" w:themeColor="text1"/>
          <w:lang w:val="en-GB"/>
        </w:rPr>
        <w:t>.</w:t>
      </w:r>
    </w:p>
    <w:p w14:paraId="0BB71DCE" w14:textId="77777777" w:rsidR="009606F0" w:rsidRPr="00C33793" w:rsidRDefault="009606F0" w:rsidP="00EA22EE">
      <w:pPr>
        <w:tabs>
          <w:tab w:val="left" w:pos="-720"/>
        </w:tabs>
        <w:adjustRightInd w:val="0"/>
        <w:spacing w:line="360" w:lineRule="auto"/>
        <w:ind w:left="720"/>
        <w:jc w:val="both"/>
        <w:rPr>
          <w:color w:val="000000" w:themeColor="text1"/>
          <w:lang w:val="en-GB"/>
        </w:rPr>
      </w:pPr>
    </w:p>
    <w:p w14:paraId="0AFF25F4" w14:textId="77777777" w:rsidR="00FF0E19" w:rsidRPr="00C33793" w:rsidRDefault="00FF0E19" w:rsidP="00EA22EE">
      <w:pPr>
        <w:tabs>
          <w:tab w:val="left" w:pos="-720"/>
        </w:tabs>
        <w:adjustRightInd w:val="0"/>
        <w:spacing w:line="360" w:lineRule="auto"/>
        <w:ind w:left="720"/>
        <w:jc w:val="both"/>
        <w:rPr>
          <w:color w:val="000000" w:themeColor="text1"/>
          <w:lang w:val="en-GB"/>
        </w:rPr>
      </w:pPr>
      <w:r w:rsidRPr="00C33793">
        <w:rPr>
          <w:color w:val="000000" w:themeColor="text1"/>
          <w:lang w:val="en-GB"/>
        </w:rPr>
        <w:t>The Supplier shall submit the following documentation prior to requesting</w:t>
      </w:r>
      <w:r w:rsidR="00397530" w:rsidRPr="00C33793">
        <w:rPr>
          <w:color w:val="000000" w:themeColor="text1"/>
          <w:lang w:val="en-GB"/>
        </w:rPr>
        <w:t xml:space="preserve"> PPA</w:t>
      </w:r>
      <w:r w:rsidRPr="00C33793">
        <w:rPr>
          <w:color w:val="000000" w:themeColor="text1"/>
          <w:lang w:val="en-GB"/>
        </w:rPr>
        <w:t xml:space="preserve"> to sign the Acceptance Report:</w:t>
      </w:r>
    </w:p>
    <w:p w14:paraId="795FCB5E" w14:textId="77777777" w:rsidR="00397530" w:rsidRPr="00C33793" w:rsidRDefault="00397530" w:rsidP="00E05CFF">
      <w:pPr>
        <w:tabs>
          <w:tab w:val="left" w:pos="-720"/>
        </w:tabs>
        <w:adjustRightInd w:val="0"/>
        <w:ind w:left="720"/>
        <w:jc w:val="both"/>
        <w:rPr>
          <w:color w:val="000000" w:themeColor="text1"/>
          <w:lang w:val="en-GB"/>
        </w:rPr>
      </w:pPr>
    </w:p>
    <w:p w14:paraId="6B09CB28" w14:textId="77777777" w:rsidR="00DB2A7C" w:rsidRPr="00C33793" w:rsidRDefault="00DB2A7C"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The Quality Control and Inspection documentation folder signed by the candidate</w:t>
      </w:r>
      <w:r w:rsidR="009606F0" w:rsidRPr="00C33793">
        <w:rPr>
          <w:color w:val="000000" w:themeColor="text1"/>
          <w:lang w:val="en-GB"/>
        </w:rPr>
        <w:t xml:space="preserve"> and the third party company</w:t>
      </w:r>
      <w:r w:rsidRPr="00C33793">
        <w:rPr>
          <w:color w:val="000000" w:themeColor="text1"/>
          <w:lang w:val="en-GB"/>
        </w:rPr>
        <w:t>.</w:t>
      </w:r>
    </w:p>
    <w:p w14:paraId="71C3C107" w14:textId="77777777" w:rsidR="00CA6B7F" w:rsidRPr="00C33793" w:rsidRDefault="00CA6B7F"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lastRenderedPageBreak/>
        <w:t>The complete Inspection Report folder containing the entire Inspection process signed by the candidate</w:t>
      </w:r>
      <w:r w:rsidR="009606F0" w:rsidRPr="00C33793">
        <w:rPr>
          <w:color w:val="000000" w:themeColor="text1"/>
          <w:lang w:val="en-GB"/>
        </w:rPr>
        <w:t xml:space="preserve"> and the third party company</w:t>
      </w:r>
      <w:r w:rsidRPr="00C33793">
        <w:rPr>
          <w:color w:val="000000" w:themeColor="text1"/>
          <w:lang w:val="en-GB"/>
        </w:rPr>
        <w:t>.</w:t>
      </w:r>
    </w:p>
    <w:p w14:paraId="7DD1215A" w14:textId="77777777" w:rsidR="00CA6B7F" w:rsidRPr="00C33793" w:rsidRDefault="00CA6B7F"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 xml:space="preserve">The </w:t>
      </w:r>
      <w:r w:rsidR="00092731" w:rsidRPr="00C33793">
        <w:rPr>
          <w:color w:val="000000" w:themeColor="text1"/>
          <w:lang w:val="en-GB"/>
        </w:rPr>
        <w:t>successful</w:t>
      </w:r>
      <w:r w:rsidRPr="00C33793">
        <w:rPr>
          <w:color w:val="000000" w:themeColor="text1"/>
          <w:lang w:val="en-GB"/>
        </w:rPr>
        <w:t xml:space="preserve"> testing and </w:t>
      </w:r>
      <w:r w:rsidR="00092731" w:rsidRPr="00C33793">
        <w:rPr>
          <w:color w:val="000000" w:themeColor="text1"/>
          <w:lang w:val="en-GB"/>
        </w:rPr>
        <w:t>commissioning</w:t>
      </w:r>
      <w:r w:rsidRPr="00C33793">
        <w:rPr>
          <w:color w:val="000000" w:themeColor="text1"/>
          <w:lang w:val="en-GB"/>
        </w:rPr>
        <w:t xml:space="preserve"> reports of the equipment signed by the candidate</w:t>
      </w:r>
      <w:r w:rsidR="009606F0" w:rsidRPr="00C33793">
        <w:rPr>
          <w:color w:val="000000" w:themeColor="text1"/>
          <w:lang w:val="en-GB"/>
        </w:rPr>
        <w:t xml:space="preserve"> and the third party company</w:t>
      </w:r>
      <w:r w:rsidRPr="00C33793">
        <w:rPr>
          <w:color w:val="000000" w:themeColor="text1"/>
          <w:lang w:val="en-GB"/>
        </w:rPr>
        <w:t xml:space="preserve">. </w:t>
      </w:r>
    </w:p>
    <w:p w14:paraId="5AF9649E" w14:textId="77777777" w:rsidR="00CA6B7F" w:rsidRPr="00C33793" w:rsidRDefault="00CA6B7F"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 xml:space="preserve">The relevant </w:t>
      </w:r>
      <w:r w:rsidR="00092731" w:rsidRPr="00C33793">
        <w:rPr>
          <w:color w:val="000000" w:themeColor="text1"/>
          <w:lang w:val="en-GB"/>
        </w:rPr>
        <w:t>Certificates</w:t>
      </w:r>
      <w:r w:rsidRPr="00C33793">
        <w:rPr>
          <w:color w:val="000000" w:themeColor="text1"/>
          <w:lang w:val="en-GB"/>
        </w:rPr>
        <w:t xml:space="preserve"> of Conformity and CE documents for all the Equipment in accordance with the applicable Greek and EU legislation as in force.</w:t>
      </w:r>
    </w:p>
    <w:p w14:paraId="2C95E308" w14:textId="77777777" w:rsidR="00F76FD5" w:rsidRPr="00C33793" w:rsidRDefault="00F76FD5"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 xml:space="preserve">All </w:t>
      </w:r>
      <w:r w:rsidR="00DB2A7C" w:rsidRPr="00C33793">
        <w:rPr>
          <w:color w:val="000000" w:themeColor="text1"/>
          <w:lang w:val="en-GB"/>
        </w:rPr>
        <w:t xml:space="preserve">manuals, documents and drawings as stated in </w:t>
      </w:r>
      <w:r w:rsidRPr="00C33793">
        <w:rPr>
          <w:color w:val="000000" w:themeColor="text1"/>
          <w:lang w:val="en-GB"/>
        </w:rPr>
        <w:t>this Call.</w:t>
      </w:r>
    </w:p>
    <w:p w14:paraId="0D337763" w14:textId="77777777" w:rsidR="00FC34A8" w:rsidRPr="00C33793" w:rsidRDefault="00FC34A8"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 xml:space="preserve">Relevant </w:t>
      </w:r>
      <w:r w:rsidR="00760E8D" w:rsidRPr="00C33793">
        <w:rPr>
          <w:color w:val="000000" w:themeColor="text1"/>
          <w:lang w:val="en-GB"/>
        </w:rPr>
        <w:t xml:space="preserve">delivery </w:t>
      </w:r>
      <w:r w:rsidRPr="00C33793">
        <w:rPr>
          <w:color w:val="000000" w:themeColor="text1"/>
          <w:lang w:val="en-GB"/>
        </w:rPr>
        <w:t>documentation for the spare parts/special tools and equipment.</w:t>
      </w:r>
    </w:p>
    <w:p w14:paraId="0A77BD67" w14:textId="77777777" w:rsidR="00FE6664" w:rsidRPr="00C33793" w:rsidRDefault="00FE6664" w:rsidP="00910B2F">
      <w:pPr>
        <w:numPr>
          <w:ilvl w:val="0"/>
          <w:numId w:val="8"/>
        </w:numPr>
        <w:tabs>
          <w:tab w:val="left" w:pos="-720"/>
        </w:tabs>
        <w:adjustRightInd w:val="0"/>
        <w:spacing w:line="360" w:lineRule="auto"/>
        <w:jc w:val="both"/>
        <w:rPr>
          <w:color w:val="000000" w:themeColor="text1"/>
          <w:lang w:val="en-GB"/>
        </w:rPr>
      </w:pPr>
      <w:r w:rsidRPr="00C33793">
        <w:rPr>
          <w:color w:val="000000" w:themeColor="text1"/>
          <w:lang w:val="en-GB"/>
        </w:rPr>
        <w:t>Any other relative documentation mentioned in this Tender Call.</w:t>
      </w:r>
    </w:p>
    <w:p w14:paraId="2EA9C0E1" w14:textId="77777777" w:rsidR="00397530" w:rsidRPr="00C33793" w:rsidRDefault="00397530" w:rsidP="00E05CFF">
      <w:pPr>
        <w:tabs>
          <w:tab w:val="left" w:pos="-720"/>
        </w:tabs>
        <w:adjustRightInd w:val="0"/>
        <w:ind w:left="1080"/>
        <w:jc w:val="both"/>
        <w:rPr>
          <w:color w:val="000000" w:themeColor="text1"/>
          <w:lang w:val="en-GB"/>
        </w:rPr>
      </w:pPr>
    </w:p>
    <w:p w14:paraId="415954E0" w14:textId="77777777" w:rsidR="00FF0E19" w:rsidRPr="00C33793" w:rsidRDefault="00397530" w:rsidP="00EA22EE">
      <w:pPr>
        <w:tabs>
          <w:tab w:val="left" w:pos="-720"/>
        </w:tabs>
        <w:adjustRightInd w:val="0"/>
        <w:spacing w:line="360" w:lineRule="auto"/>
        <w:ind w:left="720"/>
        <w:jc w:val="both"/>
        <w:rPr>
          <w:color w:val="000000" w:themeColor="text1"/>
          <w:lang w:val="en-GB"/>
        </w:rPr>
      </w:pPr>
      <w:r w:rsidRPr="00C33793">
        <w:rPr>
          <w:color w:val="000000" w:themeColor="text1"/>
          <w:lang w:val="en-GB"/>
        </w:rPr>
        <w:t>Both PPA</w:t>
      </w:r>
      <w:r w:rsidR="00FF0E19" w:rsidRPr="00C33793">
        <w:rPr>
          <w:color w:val="000000" w:themeColor="text1"/>
          <w:lang w:val="en-GB"/>
        </w:rPr>
        <w:t xml:space="preserve"> and Supplier shall sign the Acceptance Certifications </w:t>
      </w:r>
      <w:r w:rsidR="00CA6B7F" w:rsidRPr="00C33793">
        <w:rPr>
          <w:color w:val="000000" w:themeColor="text1"/>
          <w:lang w:val="en-GB"/>
        </w:rPr>
        <w:t>only when all of the following c</w:t>
      </w:r>
      <w:r w:rsidR="00FF0E19" w:rsidRPr="00C33793">
        <w:rPr>
          <w:color w:val="000000" w:themeColor="text1"/>
          <w:lang w:val="en-GB"/>
        </w:rPr>
        <w:t>onditions are met:</w:t>
      </w:r>
    </w:p>
    <w:p w14:paraId="1B19E6C0" w14:textId="77777777" w:rsidR="00397530" w:rsidRPr="00C33793" w:rsidRDefault="00397530" w:rsidP="00E05CFF">
      <w:pPr>
        <w:tabs>
          <w:tab w:val="left" w:pos="-720"/>
        </w:tabs>
        <w:adjustRightInd w:val="0"/>
        <w:ind w:left="720"/>
        <w:jc w:val="both"/>
        <w:rPr>
          <w:color w:val="000000" w:themeColor="text1"/>
          <w:lang w:val="en-GB"/>
        </w:rPr>
      </w:pPr>
    </w:p>
    <w:p w14:paraId="4BB61144" w14:textId="77777777" w:rsidR="00FF0E19" w:rsidRPr="00C33793" w:rsidRDefault="00FF0E19" w:rsidP="00910B2F">
      <w:pPr>
        <w:numPr>
          <w:ilvl w:val="0"/>
          <w:numId w:val="9"/>
        </w:numPr>
        <w:tabs>
          <w:tab w:val="left" w:pos="-720"/>
        </w:tabs>
        <w:adjustRightInd w:val="0"/>
        <w:spacing w:line="360" w:lineRule="auto"/>
        <w:jc w:val="both"/>
        <w:rPr>
          <w:color w:val="000000" w:themeColor="text1"/>
          <w:lang w:val="en-GB"/>
        </w:rPr>
      </w:pPr>
      <w:r w:rsidRPr="00C33793">
        <w:rPr>
          <w:color w:val="000000" w:themeColor="text1"/>
          <w:lang w:val="en-GB"/>
        </w:rPr>
        <w:t>P</w:t>
      </w:r>
      <w:r w:rsidR="00397530" w:rsidRPr="00C33793">
        <w:rPr>
          <w:color w:val="000000" w:themeColor="text1"/>
          <w:lang w:val="en-GB"/>
        </w:rPr>
        <w:t>PA</w:t>
      </w:r>
      <w:r w:rsidRPr="00C33793">
        <w:rPr>
          <w:color w:val="000000" w:themeColor="text1"/>
          <w:lang w:val="en-GB"/>
        </w:rPr>
        <w:t xml:space="preserve"> regards that the </w:t>
      </w:r>
      <w:r w:rsidR="00F020D0" w:rsidRPr="00C33793">
        <w:rPr>
          <w:color w:val="000000" w:themeColor="text1"/>
          <w:lang w:val="en-GB"/>
        </w:rPr>
        <w:t>Jib cranes are</w:t>
      </w:r>
      <w:r w:rsidRPr="00C33793">
        <w:rPr>
          <w:color w:val="000000" w:themeColor="text1"/>
          <w:lang w:val="en-GB"/>
        </w:rPr>
        <w:t xml:space="preserve"> fully compliant with the requirements of the </w:t>
      </w:r>
      <w:r w:rsidR="0050639A" w:rsidRPr="00C33793">
        <w:rPr>
          <w:color w:val="000000" w:themeColor="text1"/>
          <w:lang w:val="en-GB"/>
        </w:rPr>
        <w:t>Tender</w:t>
      </w:r>
      <w:r w:rsidRPr="00C33793">
        <w:rPr>
          <w:color w:val="000000" w:themeColor="text1"/>
          <w:lang w:val="en-GB"/>
        </w:rPr>
        <w:t xml:space="preserve"> and the Contract.</w:t>
      </w:r>
    </w:p>
    <w:p w14:paraId="22C13C6A" w14:textId="77777777" w:rsidR="00FF0E19" w:rsidRPr="00C33793" w:rsidRDefault="00FF0E19" w:rsidP="00910B2F">
      <w:pPr>
        <w:numPr>
          <w:ilvl w:val="0"/>
          <w:numId w:val="9"/>
        </w:numPr>
        <w:tabs>
          <w:tab w:val="left" w:pos="-720"/>
        </w:tabs>
        <w:adjustRightInd w:val="0"/>
        <w:spacing w:line="360" w:lineRule="auto"/>
        <w:jc w:val="both"/>
        <w:rPr>
          <w:color w:val="000000" w:themeColor="text1"/>
          <w:lang w:val="en-GB"/>
        </w:rPr>
      </w:pPr>
      <w:r w:rsidRPr="00C33793">
        <w:rPr>
          <w:color w:val="000000" w:themeColor="text1"/>
          <w:lang w:val="en-GB"/>
        </w:rPr>
        <w:t>Any defects and problems detected during the acceptance inspection have been solved b</w:t>
      </w:r>
      <w:r w:rsidR="00397530" w:rsidRPr="00C33793">
        <w:rPr>
          <w:color w:val="000000" w:themeColor="text1"/>
          <w:lang w:val="en-GB"/>
        </w:rPr>
        <w:t>y the Supplier and agreed by PPA</w:t>
      </w:r>
      <w:r w:rsidR="00CA6B7F" w:rsidRPr="00C33793">
        <w:rPr>
          <w:color w:val="000000" w:themeColor="text1"/>
          <w:lang w:val="en-GB"/>
        </w:rPr>
        <w:t>.</w:t>
      </w:r>
    </w:p>
    <w:p w14:paraId="6A3778C2" w14:textId="77777777" w:rsidR="00FF0E19" w:rsidRPr="00C33793" w:rsidRDefault="00397530" w:rsidP="00910B2F">
      <w:pPr>
        <w:numPr>
          <w:ilvl w:val="0"/>
          <w:numId w:val="9"/>
        </w:numPr>
        <w:tabs>
          <w:tab w:val="left" w:pos="-720"/>
        </w:tabs>
        <w:adjustRightInd w:val="0"/>
        <w:spacing w:line="360" w:lineRule="auto"/>
        <w:jc w:val="both"/>
        <w:rPr>
          <w:color w:val="000000" w:themeColor="text1"/>
          <w:lang w:val="en-GB"/>
        </w:rPr>
      </w:pPr>
      <w:r w:rsidRPr="00C33793">
        <w:rPr>
          <w:color w:val="000000" w:themeColor="text1"/>
          <w:lang w:val="en-GB"/>
        </w:rPr>
        <w:t>PPA</w:t>
      </w:r>
      <w:r w:rsidR="00FF0E19" w:rsidRPr="00C33793">
        <w:rPr>
          <w:color w:val="000000" w:themeColor="text1"/>
          <w:lang w:val="en-GB"/>
        </w:rPr>
        <w:t xml:space="preserve"> has received all items and documentations specified in the Contract</w:t>
      </w:r>
      <w:r w:rsidR="00CF3FE3" w:rsidRPr="00C33793">
        <w:rPr>
          <w:color w:val="000000" w:themeColor="text1"/>
          <w:lang w:val="en-GB"/>
        </w:rPr>
        <w:t>.</w:t>
      </w:r>
    </w:p>
    <w:p w14:paraId="6D20AAE7" w14:textId="77777777" w:rsidR="00397530" w:rsidRPr="00C33793" w:rsidRDefault="00397530" w:rsidP="00E05CFF">
      <w:pPr>
        <w:tabs>
          <w:tab w:val="left" w:pos="-720"/>
        </w:tabs>
        <w:adjustRightInd w:val="0"/>
        <w:ind w:left="1080"/>
        <w:jc w:val="both"/>
        <w:rPr>
          <w:color w:val="000000" w:themeColor="text1"/>
          <w:lang w:val="en-GB"/>
        </w:rPr>
      </w:pPr>
    </w:p>
    <w:p w14:paraId="1949467F" w14:textId="77777777" w:rsidR="00E25CCB" w:rsidRPr="00C33793" w:rsidRDefault="00E25CCB" w:rsidP="00E05CFF">
      <w:pPr>
        <w:tabs>
          <w:tab w:val="left" w:pos="-720"/>
        </w:tabs>
        <w:adjustRightInd w:val="0"/>
        <w:ind w:left="567"/>
        <w:jc w:val="both"/>
        <w:rPr>
          <w:color w:val="000000" w:themeColor="text1"/>
          <w:lang w:val="en-GB"/>
        </w:rPr>
      </w:pPr>
    </w:p>
    <w:p w14:paraId="2B22433D" w14:textId="77777777" w:rsidR="005675C8" w:rsidRPr="00C33793" w:rsidRDefault="00FF0E19" w:rsidP="00E05CFF">
      <w:pPr>
        <w:tabs>
          <w:tab w:val="left" w:pos="-720"/>
        </w:tabs>
        <w:adjustRightInd w:val="0"/>
        <w:spacing w:line="360" w:lineRule="auto"/>
        <w:ind w:left="567"/>
        <w:jc w:val="both"/>
        <w:rPr>
          <w:color w:val="000000" w:themeColor="text1"/>
          <w:lang w:val="en-GB" w:eastAsia="en-US" w:bidi="en-US"/>
        </w:rPr>
      </w:pPr>
      <w:r w:rsidRPr="00C33793">
        <w:rPr>
          <w:color w:val="000000" w:themeColor="text1"/>
          <w:lang w:val="en-GB"/>
        </w:rPr>
        <w:t>Only when the Acceptance Report and the Acceptance Certifications ha</w:t>
      </w:r>
      <w:r w:rsidR="00896379" w:rsidRPr="00C33793">
        <w:rPr>
          <w:color w:val="000000" w:themeColor="text1"/>
          <w:lang w:val="en-GB"/>
        </w:rPr>
        <w:t>ve</w:t>
      </w:r>
      <w:r w:rsidRPr="00C33793">
        <w:rPr>
          <w:color w:val="000000" w:themeColor="text1"/>
          <w:lang w:val="en-GB"/>
        </w:rPr>
        <w:t xml:space="preserve"> been signed</w:t>
      </w:r>
      <w:r w:rsidR="00397530" w:rsidRPr="00C33793">
        <w:rPr>
          <w:color w:val="000000" w:themeColor="text1"/>
          <w:lang w:val="en-GB"/>
        </w:rPr>
        <w:t xml:space="preserve"> by PPA</w:t>
      </w:r>
      <w:r w:rsidRPr="00C33793">
        <w:rPr>
          <w:color w:val="000000" w:themeColor="text1"/>
          <w:lang w:val="en-GB"/>
        </w:rPr>
        <w:t xml:space="preserve"> and the Supplier, the Equipment can be officially accepted</w:t>
      </w:r>
      <w:r w:rsidR="00397530" w:rsidRPr="00C33793">
        <w:rPr>
          <w:color w:val="000000" w:themeColor="text1"/>
          <w:lang w:val="en-GB"/>
        </w:rPr>
        <w:t xml:space="preserve"> by PPA</w:t>
      </w:r>
      <w:r w:rsidR="00896379" w:rsidRPr="00C33793">
        <w:rPr>
          <w:color w:val="000000" w:themeColor="text1"/>
          <w:lang w:val="en-GB"/>
        </w:rPr>
        <w:t xml:space="preserve"> (this is the final acceptance)</w:t>
      </w:r>
      <w:r w:rsidR="00BA3C6C" w:rsidRPr="00C33793">
        <w:rPr>
          <w:color w:val="000000" w:themeColor="text1"/>
          <w:lang w:val="en-GB"/>
        </w:rPr>
        <w:t>.</w:t>
      </w:r>
    </w:p>
    <w:p w14:paraId="51A90E52" w14:textId="77777777" w:rsidR="00DE312D" w:rsidRPr="00C33793" w:rsidRDefault="00DE312D">
      <w:pPr>
        <w:rPr>
          <w:rFonts w:eastAsia="Times New Roman"/>
          <w:b/>
          <w:bCs/>
          <w:caps/>
          <w:color w:val="000000" w:themeColor="text1"/>
          <w:kern w:val="2"/>
          <w:lang w:val="en-GB" w:eastAsia="en-US" w:bidi="en-US"/>
        </w:rPr>
      </w:pPr>
      <w:bookmarkStart w:id="206" w:name="_Toc2077178"/>
      <w:bookmarkStart w:id="207" w:name="_Toc4427084"/>
      <w:bookmarkStart w:id="208" w:name="_Toc10125665"/>
      <w:bookmarkStart w:id="209" w:name="_Toc10126880"/>
      <w:bookmarkStart w:id="210" w:name="_Toc10127486"/>
      <w:bookmarkStart w:id="211" w:name="AFTER_SALES_SERVICES"/>
      <w:bookmarkEnd w:id="183"/>
      <w:bookmarkEnd w:id="184"/>
      <w:bookmarkEnd w:id="185"/>
      <w:r w:rsidRPr="00C33793">
        <w:rPr>
          <w:rFonts w:eastAsia="Times New Roman"/>
          <w:b/>
          <w:bCs/>
          <w:caps/>
          <w:color w:val="000000" w:themeColor="text1"/>
          <w:lang w:val="en-GB" w:eastAsia="en-US" w:bidi="en-US"/>
        </w:rPr>
        <w:br w:type="page"/>
      </w:r>
    </w:p>
    <w:p w14:paraId="47F30F9C" w14:textId="77777777" w:rsidR="00DE312D" w:rsidRPr="00C33793" w:rsidRDefault="00DE312D" w:rsidP="00DE312D">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12" w:name="_Toc23412616"/>
      <w:bookmarkStart w:id="213" w:name="_Toc37767143"/>
      <w:bookmarkStart w:id="214" w:name="_Toc44066546"/>
      <w:bookmarkStart w:id="215" w:name="_Toc45030536"/>
      <w:r w:rsidRPr="00C33793">
        <w:rPr>
          <w:rFonts w:ascii="Times New Roman" w:eastAsia="Times New Roman" w:hAnsi="Times New Roman"/>
          <w:b/>
          <w:bCs/>
          <w:caps/>
          <w:color w:val="000000" w:themeColor="text1"/>
          <w:szCs w:val="24"/>
          <w:lang w:val="en-GB" w:eastAsia="en-US" w:bidi="en-US"/>
        </w:rPr>
        <w:lastRenderedPageBreak/>
        <w:t xml:space="preserve">13. testing, commissioning and </w:t>
      </w:r>
      <w:r w:rsidRPr="00C33793">
        <w:rPr>
          <w:rFonts w:ascii="Times New Roman" w:hAnsi="Times New Roman"/>
          <w:b/>
          <w:szCs w:val="24"/>
          <w:lang w:val="en-GB"/>
        </w:rPr>
        <w:t>ACCEPTANCE</w:t>
      </w:r>
      <w:bookmarkEnd w:id="212"/>
      <w:bookmarkEnd w:id="213"/>
      <w:bookmarkEnd w:id="214"/>
      <w:bookmarkEnd w:id="215"/>
    </w:p>
    <w:p w14:paraId="52AAA232" w14:textId="77777777" w:rsidR="00DE312D" w:rsidRPr="00C33793" w:rsidRDefault="00DE312D" w:rsidP="00DE312D">
      <w:pPr>
        <w:spacing w:line="360" w:lineRule="auto"/>
        <w:rPr>
          <w:color w:val="000000" w:themeColor="text1"/>
          <w:lang w:val="en-GB" w:eastAsia="en-US" w:bidi="en-US"/>
        </w:rPr>
      </w:pPr>
    </w:p>
    <w:p w14:paraId="771D3FC9"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Various tests (specifically including the insulation test for each electric motor and transformer, appearance inspection, high-tension insulation tests and crane performance Tests) of the cranes specified in the tender documents will be conducted under the supervision of PPA’s representatives and the Third Party Company upon the final assembly.</w:t>
      </w:r>
    </w:p>
    <w:p w14:paraId="38250A3D"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0006A8B2"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Within three (3) months before shipment, the Supplier will:</w:t>
      </w:r>
    </w:p>
    <w:p w14:paraId="1A8262AC"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17102832" w14:textId="77777777" w:rsidR="00DE312D" w:rsidRPr="00C33793" w:rsidRDefault="00DE312D" w:rsidP="000F15E0">
      <w:pPr>
        <w:widowControl w:val="0"/>
        <w:numPr>
          <w:ilvl w:val="0"/>
          <w:numId w:val="38"/>
        </w:numPr>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Notify predicted ship schedule and relevant matters;</w:t>
      </w:r>
    </w:p>
    <w:p w14:paraId="61E2C0C6" w14:textId="77777777" w:rsidR="00DE312D" w:rsidRPr="00C33793" w:rsidRDefault="00DE312D" w:rsidP="000F15E0">
      <w:pPr>
        <w:widowControl w:val="0"/>
        <w:numPr>
          <w:ilvl w:val="0"/>
          <w:numId w:val="38"/>
        </w:numPr>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Provide shipment and erection procedure of the crane;</w:t>
      </w:r>
    </w:p>
    <w:p w14:paraId="530A65EE" w14:textId="77777777" w:rsidR="00DE312D" w:rsidRPr="00C33793" w:rsidRDefault="00DE312D" w:rsidP="000F15E0">
      <w:pPr>
        <w:widowControl w:val="0"/>
        <w:numPr>
          <w:ilvl w:val="0"/>
          <w:numId w:val="38"/>
        </w:numPr>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Provide test program and detailed field test and test record forms.</w:t>
      </w:r>
    </w:p>
    <w:p w14:paraId="50F548B5"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6CF31B26" w14:textId="77777777" w:rsidR="00DE312D" w:rsidRPr="00C33793" w:rsidRDefault="00DE312D" w:rsidP="00DE312D">
      <w:pPr>
        <w:widowControl w:val="0"/>
        <w:snapToGrid w:val="0"/>
        <w:spacing w:line="360" w:lineRule="auto"/>
        <w:ind w:leftChars="129" w:left="361" w:hangingChars="21" w:hanging="51"/>
        <w:jc w:val="both"/>
        <w:rPr>
          <w:rFonts w:eastAsia="SimSun"/>
          <w:b/>
          <w:bCs/>
          <w:color w:val="000000"/>
          <w:kern w:val="2"/>
          <w:lang w:val="en-GB" w:eastAsia="zh-CN" w:bidi="he-IL"/>
        </w:rPr>
      </w:pPr>
      <w:r w:rsidRPr="00C33793">
        <w:rPr>
          <w:rFonts w:eastAsia="SimSun"/>
          <w:b/>
          <w:bCs/>
          <w:color w:val="000000"/>
          <w:kern w:val="2"/>
          <w:lang w:val="en-GB" w:eastAsia="zh-CN" w:bidi="he-IL"/>
        </w:rPr>
        <w:t>The following data will be submitted before field testing and commissioning:</w:t>
      </w:r>
    </w:p>
    <w:p w14:paraId="45656103"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Test reports and qualification certificates of various materials used for the crane;</w:t>
      </w:r>
    </w:p>
    <w:p w14:paraId="5D47929E"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Test reports and qualification certificates of purchased mechanical and electrical equipment;</w:t>
      </w:r>
    </w:p>
    <w:p w14:paraId="1DD0B222"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 xml:space="preserve">Test reports and qualification certificates of main load bearing elements such as </w:t>
      </w:r>
      <w:proofErr w:type="spellStart"/>
      <w:r w:rsidRPr="00C33793">
        <w:rPr>
          <w:rFonts w:eastAsia="SimSun"/>
          <w:color w:val="000000"/>
          <w:kern w:val="2"/>
          <w:lang w:val="en-GB" w:eastAsia="zh-CN" w:bidi="he-IL"/>
        </w:rPr>
        <w:t>twistlocks</w:t>
      </w:r>
      <w:proofErr w:type="spellEnd"/>
      <w:r w:rsidRPr="00C33793">
        <w:rPr>
          <w:rFonts w:eastAsia="SimSun"/>
          <w:color w:val="000000"/>
          <w:kern w:val="2"/>
          <w:lang w:val="en-GB" w:eastAsia="zh-CN" w:bidi="he-IL"/>
        </w:rPr>
        <w:t>, high-strength bolts, wire rope fittings etc.;</w:t>
      </w:r>
    </w:p>
    <w:p w14:paraId="6A4E8A0E"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Qualification certificates of welds;</w:t>
      </w:r>
    </w:p>
    <w:p w14:paraId="621334C5"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Qualification reports of assembly quality;</w:t>
      </w:r>
    </w:p>
    <w:p w14:paraId="15DC42CF" w14:textId="77777777" w:rsidR="00DE312D" w:rsidRPr="00C33793" w:rsidRDefault="00DE312D" w:rsidP="000F15E0">
      <w:pPr>
        <w:widowControl w:val="0"/>
        <w:numPr>
          <w:ilvl w:val="0"/>
          <w:numId w:val="39"/>
        </w:numPr>
        <w:tabs>
          <w:tab w:val="clear" w:pos="720"/>
          <w:tab w:val="center" w:pos="709"/>
        </w:tabs>
        <w:snapToGrid w:val="0"/>
        <w:spacing w:line="360" w:lineRule="auto"/>
        <w:ind w:leftChars="145" w:left="708" w:hanging="360"/>
        <w:jc w:val="both"/>
        <w:rPr>
          <w:rFonts w:eastAsia="SimSun"/>
          <w:color w:val="000000"/>
          <w:kern w:val="2"/>
          <w:lang w:val="en-GB" w:eastAsia="zh-CN" w:bidi="he-IL"/>
        </w:rPr>
      </w:pPr>
      <w:r w:rsidRPr="00C33793">
        <w:rPr>
          <w:rFonts w:eastAsia="SimSun"/>
          <w:color w:val="000000"/>
          <w:kern w:val="2"/>
          <w:lang w:val="en-GB" w:eastAsia="zh-CN" w:bidi="he-IL"/>
        </w:rPr>
        <w:t>Painting qualification certificates.</w:t>
      </w:r>
    </w:p>
    <w:p w14:paraId="3DFBBF7D"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7DEDF267" w14:textId="77777777" w:rsidR="00DE312D" w:rsidRPr="00C33793" w:rsidRDefault="00DE312D" w:rsidP="00DE312D">
      <w:pPr>
        <w:widowControl w:val="0"/>
        <w:tabs>
          <w:tab w:val="num" w:pos="720"/>
        </w:tabs>
        <w:snapToGrid w:val="0"/>
        <w:spacing w:line="360" w:lineRule="auto"/>
        <w:ind w:left="284"/>
        <w:jc w:val="both"/>
        <w:rPr>
          <w:rFonts w:eastAsia="SimSun"/>
          <w:color w:val="000000"/>
          <w:kern w:val="2"/>
          <w:u w:val="single"/>
          <w:lang w:val="en-GB" w:eastAsia="zh-CN" w:bidi="he-IL"/>
        </w:rPr>
      </w:pPr>
      <w:r w:rsidRPr="00C33793">
        <w:rPr>
          <w:rFonts w:eastAsia="SimSun"/>
          <w:color w:val="000000"/>
          <w:kern w:val="2"/>
          <w:u w:val="single"/>
          <w:lang w:val="en-GB" w:eastAsia="zh-CN" w:bidi="he-IL"/>
        </w:rPr>
        <w:t>Appearance inspection</w:t>
      </w:r>
    </w:p>
    <w:p w14:paraId="2C794B03"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Visual inspection includes conformity of the following items with the technical specifications and provisions. These items are: every main crane movement mechanism electrical equipment safety devices, brakes, control valves, lighting and inter-communication system;</w:t>
      </w:r>
    </w:p>
    <w:p w14:paraId="443F73A7"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Structural members and connections, stairs and ladders, walkways, operator’s cab and platforms;</w:t>
      </w:r>
    </w:p>
    <w:p w14:paraId="5144A509"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All the protection devices;</w:t>
      </w:r>
    </w:p>
    <w:p w14:paraId="2151658E"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Wire rope and its fittings for secure;</w:t>
      </w:r>
    </w:p>
    <w:p w14:paraId="4AB1BA73" w14:textId="06175CBF"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Sheave block shafts and fasteners, connection plate system;</w:t>
      </w:r>
    </w:p>
    <w:p w14:paraId="1F4A9AA8"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Visual inspection also includes if all necessary certificates have been submitted and reviewed;</w:t>
      </w:r>
    </w:p>
    <w:p w14:paraId="0C1BE072"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Crane visual inspection may be accepted if the following are achieved:</w:t>
      </w:r>
    </w:p>
    <w:p w14:paraId="247E3ED9"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Correct installation position and complete with all necessary parts;</w:t>
      </w:r>
    </w:p>
    <w:p w14:paraId="1A3DBE9C"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Structure without any deflection and/or damage;</w:t>
      </w:r>
    </w:p>
    <w:p w14:paraId="4DC62DDA"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lastRenderedPageBreak/>
        <w:t>Painting meets specifications requirement with uniform colour and acceptable durability;</w:t>
      </w:r>
    </w:p>
    <w:p w14:paraId="46D9F377"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Secure installation of all devices and standardization;</w:t>
      </w:r>
    </w:p>
    <w:p w14:paraId="325DEBF5"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Piping arranged neatly;</w:t>
      </w:r>
    </w:p>
    <w:p w14:paraId="5831D3AB"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Without any external oil leakage;</w:t>
      </w:r>
    </w:p>
    <w:p w14:paraId="0A9233C5" w14:textId="77777777" w:rsidR="00DE312D" w:rsidRPr="00C33793" w:rsidRDefault="00DE312D" w:rsidP="000F15E0">
      <w:pPr>
        <w:widowControl w:val="0"/>
        <w:numPr>
          <w:ilvl w:val="0"/>
          <w:numId w:val="40"/>
        </w:numPr>
        <w:tabs>
          <w:tab w:val="clear" w:pos="720"/>
          <w:tab w:val="center" w:pos="709"/>
        </w:tabs>
        <w:snapToGrid w:val="0"/>
        <w:spacing w:line="360" w:lineRule="auto"/>
        <w:ind w:leftChars="159" w:left="771" w:hangingChars="162" w:hanging="389"/>
        <w:jc w:val="both"/>
        <w:rPr>
          <w:rFonts w:eastAsia="SimSun"/>
          <w:color w:val="000000"/>
          <w:kern w:val="2"/>
          <w:lang w:val="en-GB" w:eastAsia="zh-CN" w:bidi="he-IL"/>
        </w:rPr>
      </w:pPr>
      <w:r w:rsidRPr="00C33793">
        <w:rPr>
          <w:rFonts w:eastAsia="SimSun"/>
          <w:bCs/>
          <w:color w:val="000000"/>
          <w:kern w:val="2"/>
          <w:lang w:val="en-GB" w:eastAsia="zh-CN" w:bidi="he-IL"/>
        </w:rPr>
        <w:t>All identification marks are clearly visible.</w:t>
      </w:r>
    </w:p>
    <w:p w14:paraId="25D8CE95" w14:textId="77777777" w:rsidR="00DE312D" w:rsidRPr="00C33793" w:rsidRDefault="00DE312D" w:rsidP="00DE312D">
      <w:pPr>
        <w:widowControl w:val="0"/>
        <w:tabs>
          <w:tab w:val="left" w:pos="720"/>
        </w:tabs>
        <w:snapToGrid w:val="0"/>
        <w:spacing w:line="360" w:lineRule="auto"/>
        <w:ind w:left="284"/>
        <w:jc w:val="both"/>
        <w:rPr>
          <w:rFonts w:eastAsia="SimSun"/>
          <w:color w:val="000000"/>
          <w:kern w:val="2"/>
          <w:u w:val="single"/>
          <w:lang w:val="en-GB" w:eastAsia="zh-CN" w:bidi="he-IL"/>
        </w:rPr>
      </w:pPr>
    </w:p>
    <w:p w14:paraId="0979DE95" w14:textId="466F1828" w:rsidR="00DE312D" w:rsidRPr="00C33793" w:rsidRDefault="004D30BD" w:rsidP="00FF6555">
      <w:pPr>
        <w:widowControl w:val="0"/>
        <w:tabs>
          <w:tab w:val="left" w:pos="720"/>
        </w:tabs>
        <w:snapToGrid w:val="0"/>
        <w:spacing w:line="360" w:lineRule="auto"/>
        <w:ind w:left="720" w:hanging="436"/>
        <w:jc w:val="both"/>
        <w:rPr>
          <w:rFonts w:eastAsia="SimSun"/>
          <w:color w:val="000000"/>
          <w:kern w:val="2"/>
          <w:u w:val="single"/>
          <w:lang w:val="en-GB" w:eastAsia="zh-CN" w:bidi="he-IL"/>
        </w:rPr>
      </w:pPr>
      <w:r w:rsidRPr="00C33793">
        <w:rPr>
          <w:rFonts w:eastAsia="SimSun"/>
          <w:color w:val="000000"/>
          <w:kern w:val="2"/>
          <w:u w:val="single"/>
          <w:lang w:val="en-GB" w:eastAsia="zh-CN" w:bidi="he-IL"/>
        </w:rPr>
        <w:t>T</w:t>
      </w:r>
      <w:r w:rsidR="00DE312D" w:rsidRPr="00C33793">
        <w:rPr>
          <w:rFonts w:eastAsia="SimSun"/>
          <w:color w:val="000000"/>
          <w:kern w:val="2"/>
          <w:u w:val="single"/>
          <w:lang w:val="en-GB" w:eastAsia="zh-CN" w:bidi="he-IL"/>
        </w:rPr>
        <w:t>ension insulation test</w:t>
      </w:r>
    </w:p>
    <w:p w14:paraId="235CB34D" w14:textId="2EFE8941"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PPA's technical electrical sector will perform tension insulation tests. This should be arranged by PPA before the cranes arrive at PPA’s site and shall be executed by PPA immediately after the cranes final assembly.</w:t>
      </w:r>
    </w:p>
    <w:p w14:paraId="36575B27"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5050BA43" w14:textId="77777777" w:rsidR="00DE312D" w:rsidRPr="00C33793" w:rsidRDefault="00DE312D" w:rsidP="00DE312D">
      <w:pPr>
        <w:widowControl w:val="0"/>
        <w:snapToGrid w:val="0"/>
        <w:spacing w:line="360" w:lineRule="auto"/>
        <w:ind w:left="284"/>
        <w:jc w:val="both"/>
        <w:rPr>
          <w:rFonts w:eastAsia="SimSun"/>
          <w:color w:val="000000"/>
          <w:kern w:val="2"/>
          <w:u w:val="single"/>
          <w:lang w:val="en-GB" w:eastAsia="zh-CN" w:bidi="he-IL"/>
        </w:rPr>
      </w:pPr>
      <w:r w:rsidRPr="00C33793">
        <w:rPr>
          <w:rFonts w:eastAsia="SimSun"/>
          <w:color w:val="000000"/>
          <w:kern w:val="2"/>
          <w:u w:val="single"/>
          <w:lang w:val="en-GB" w:eastAsia="zh-CN" w:bidi="he-IL"/>
        </w:rPr>
        <w:t>Crane performance Tests</w:t>
      </w:r>
    </w:p>
    <w:p w14:paraId="4406870A" w14:textId="77777777" w:rsidR="00DE312D" w:rsidRPr="00C33793" w:rsidRDefault="00DE312D" w:rsidP="00DE312D">
      <w:pPr>
        <w:widowControl w:val="0"/>
        <w:snapToGrid w:val="0"/>
        <w:spacing w:line="360" w:lineRule="auto"/>
        <w:ind w:left="284"/>
        <w:jc w:val="both"/>
        <w:rPr>
          <w:rFonts w:eastAsia="SimSun"/>
          <w:color w:val="000000"/>
          <w:kern w:val="2"/>
          <w:u w:val="single"/>
          <w:lang w:val="en-GB" w:eastAsia="zh-CN" w:bidi="he-IL"/>
        </w:rPr>
      </w:pPr>
      <w:r w:rsidRPr="00C33793">
        <w:rPr>
          <w:rFonts w:eastAsia="SimSun"/>
          <w:color w:val="000000"/>
          <w:kern w:val="2"/>
          <w:u w:val="single"/>
          <w:lang w:val="en-GB" w:eastAsia="zh-CN" w:bidi="he-IL"/>
        </w:rPr>
        <w:t>Static load test and d</w:t>
      </w:r>
      <w:r w:rsidRPr="00C33793">
        <w:rPr>
          <w:rFonts w:eastAsia="SimSun"/>
          <w:kern w:val="2"/>
          <w:u w:val="single"/>
          <w:lang w:val="en-GB" w:eastAsia="zh-CN" w:bidi="he-IL"/>
        </w:rPr>
        <w:t>ynamic load test (In accordance with FEM 1.001 standard)</w:t>
      </w:r>
    </w:p>
    <w:p w14:paraId="49775749"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purpose of static load test is to examine the load bearing capability of the crane and its structural members and components.</w:t>
      </w:r>
    </w:p>
    <w:p w14:paraId="025C5E65"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test is considered successful if the test result shows that there is not any crack, permanent deformation, painting peeling off and/or any damage that affect the crane performance and safety, not any loosening or damage at joints and connection is found after test.</w:t>
      </w:r>
    </w:p>
    <w:p w14:paraId="2C9DF81F"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43449647" w14:textId="77777777" w:rsidR="00DE312D" w:rsidRPr="00C33793" w:rsidRDefault="00DE312D" w:rsidP="000F15E0">
      <w:pPr>
        <w:widowControl w:val="0"/>
        <w:numPr>
          <w:ilvl w:val="0"/>
          <w:numId w:val="37"/>
        </w:numPr>
        <w:spacing w:line="360" w:lineRule="auto"/>
        <w:ind w:left="709"/>
        <w:jc w:val="both"/>
        <w:rPr>
          <w:rFonts w:eastAsia="SimSun"/>
          <w:kern w:val="2"/>
          <w:lang w:val="en-GB" w:eastAsia="zh-CN" w:bidi="he-IL"/>
        </w:rPr>
      </w:pPr>
      <w:r w:rsidRPr="00C33793">
        <w:rPr>
          <w:rFonts w:eastAsia="SimSun"/>
          <w:kern w:val="2"/>
          <w:lang w:val="en-GB" w:eastAsia="zh-CN" w:bidi="he-IL"/>
        </w:rPr>
        <w:t>Static load Test: The trolley is positioned in the middle of the trolley girder and the crane is tested with 140% static load. Firstly, 120% load is dynamically lifted and, then, the load is gradually added up to 140% without any shock. During testing, observe deflection of the girder. There should not be residual deformation. Before static load test, deflection of the girder is verified to be within manufacturer specifications.</w:t>
      </w:r>
    </w:p>
    <w:p w14:paraId="39460A8B" w14:textId="77777777" w:rsidR="00DE312D" w:rsidRPr="00C33793" w:rsidRDefault="00DE312D" w:rsidP="00DE312D">
      <w:pPr>
        <w:widowControl w:val="0"/>
        <w:spacing w:line="360" w:lineRule="auto"/>
        <w:ind w:left="709"/>
        <w:jc w:val="both"/>
        <w:rPr>
          <w:rFonts w:eastAsia="SimSun"/>
          <w:kern w:val="2"/>
          <w:lang w:val="en-GB" w:eastAsia="zh-CN" w:bidi="he-IL"/>
        </w:rPr>
      </w:pPr>
    </w:p>
    <w:p w14:paraId="4F0F4DC9" w14:textId="77777777" w:rsidR="00DE312D" w:rsidRPr="00C33793" w:rsidRDefault="00DE312D" w:rsidP="000F15E0">
      <w:pPr>
        <w:widowControl w:val="0"/>
        <w:numPr>
          <w:ilvl w:val="0"/>
          <w:numId w:val="37"/>
        </w:numPr>
        <w:spacing w:line="360" w:lineRule="auto"/>
        <w:ind w:left="709"/>
        <w:jc w:val="both"/>
        <w:rPr>
          <w:rFonts w:eastAsia="SimSun"/>
          <w:kern w:val="2"/>
          <w:lang w:val="en-GB" w:eastAsia="zh-CN" w:bidi="he-IL"/>
        </w:rPr>
      </w:pPr>
      <w:r w:rsidRPr="00C33793">
        <w:rPr>
          <w:rFonts w:eastAsia="SimSun"/>
          <w:kern w:val="2"/>
          <w:lang w:val="en-GB" w:eastAsia="zh-CN" w:bidi="he-IL"/>
        </w:rPr>
        <w:t>Dynamic load test: The crane is tested with 120% dynamic load (the overload limit switch is by-passed). The hoisting and trolley motions should be normal under this test. With the overload limit switch connected, the crane is to be tested with dynamic load of 100%, 105% and greater than 110% rated load to verify the activation, reliability and effectiveness of the overload limit switch.</w:t>
      </w:r>
    </w:p>
    <w:p w14:paraId="19280950"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p>
    <w:p w14:paraId="2FFA0E1E" w14:textId="77777777" w:rsidR="00DE312D" w:rsidRPr="00C33793" w:rsidRDefault="00DE312D" w:rsidP="00DE312D">
      <w:pPr>
        <w:widowControl w:val="0"/>
        <w:tabs>
          <w:tab w:val="left" w:pos="1260"/>
        </w:tabs>
        <w:snapToGrid w:val="0"/>
        <w:spacing w:line="360" w:lineRule="auto"/>
        <w:ind w:left="284"/>
        <w:jc w:val="both"/>
        <w:rPr>
          <w:rFonts w:eastAsia="SimSun"/>
          <w:color w:val="000000"/>
          <w:kern w:val="2"/>
          <w:u w:val="single"/>
          <w:lang w:val="en-GB" w:eastAsia="zh-CN" w:bidi="he-IL"/>
        </w:rPr>
      </w:pPr>
      <w:r w:rsidRPr="00C33793">
        <w:rPr>
          <w:rFonts w:eastAsia="SimSun"/>
          <w:color w:val="000000"/>
          <w:kern w:val="2"/>
          <w:u w:val="single"/>
          <w:lang w:val="en-GB" w:eastAsia="zh-CN" w:bidi="he-IL"/>
        </w:rPr>
        <w:t>Crane durable operation test (acceptance test)</w:t>
      </w:r>
    </w:p>
    <w:p w14:paraId="26FC5663" w14:textId="77777777" w:rsidR="00DE312D" w:rsidRPr="00C33793" w:rsidRDefault="00DE312D" w:rsidP="00DE312D">
      <w:pPr>
        <w:widowControl w:val="0"/>
        <w:spacing w:line="360" w:lineRule="auto"/>
        <w:ind w:left="284"/>
        <w:jc w:val="both"/>
        <w:rPr>
          <w:rFonts w:eastAsia="SimSun"/>
          <w:kern w:val="2"/>
          <w:u w:val="single"/>
          <w:lang w:val="en-GB" w:eastAsia="zh-CN" w:bidi="he-IL"/>
        </w:rPr>
      </w:pPr>
      <w:r w:rsidRPr="00C33793">
        <w:rPr>
          <w:rFonts w:eastAsia="SimSun"/>
          <w:kern w:val="2"/>
          <w:u w:val="single"/>
          <w:lang w:val="en-GB" w:eastAsia="zh-CN" w:bidi="he-IL"/>
        </w:rPr>
        <w:t>Eight (8) hour durable test</w:t>
      </w:r>
    </w:p>
    <w:p w14:paraId="098BABF2" w14:textId="120FF54F" w:rsidR="001E59E7" w:rsidRPr="00C33793" w:rsidRDefault="001E59E7" w:rsidP="00FF6555">
      <w:pPr>
        <w:widowControl w:val="0"/>
        <w:snapToGrid w:val="0"/>
        <w:spacing w:line="360" w:lineRule="auto"/>
        <w:ind w:left="284"/>
        <w:jc w:val="both"/>
        <w:rPr>
          <w:rFonts w:eastAsia="SimSun"/>
          <w:kern w:val="2"/>
          <w:lang w:val="en-GB" w:eastAsia="zh-CN" w:bidi="he-IL"/>
        </w:rPr>
      </w:pPr>
      <w:r w:rsidRPr="00C33793">
        <w:rPr>
          <w:rFonts w:eastAsia="SimSun"/>
          <w:kern w:val="2"/>
          <w:lang w:val="en-GB" w:eastAsia="zh-CN" w:bidi="he-IL"/>
        </w:rPr>
        <w:t xml:space="preserve">The endurance test shall consist of full duty cycles with rated load. The duration of these test cycles </w:t>
      </w:r>
      <w:r w:rsidRPr="00C33793">
        <w:rPr>
          <w:rFonts w:eastAsia="SimSun"/>
          <w:kern w:val="2"/>
          <w:lang w:val="en-GB" w:eastAsia="zh-CN" w:bidi="he-IL"/>
        </w:rPr>
        <w:lastRenderedPageBreak/>
        <w:t>is eight (8) hours, the last eight (8) of which are to be trouble-free. During the 24°hours a maximum of one (1) hour down-time shall not be exceeded.</w:t>
      </w:r>
    </w:p>
    <w:p w14:paraId="5801D91B" w14:textId="77777777" w:rsidR="001E59E7" w:rsidRPr="00C33793" w:rsidRDefault="001E59E7" w:rsidP="00DE312D">
      <w:pPr>
        <w:widowControl w:val="0"/>
        <w:snapToGrid w:val="0"/>
        <w:spacing w:line="360" w:lineRule="auto"/>
        <w:ind w:left="284"/>
        <w:jc w:val="both"/>
        <w:rPr>
          <w:rFonts w:eastAsia="SimSun"/>
          <w:kern w:val="2"/>
          <w:lang w:val="en-GB" w:eastAsia="zh-CN" w:bidi="he-IL"/>
        </w:rPr>
      </w:pPr>
    </w:p>
    <w:p w14:paraId="4B6B0DE7"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kern w:val="2"/>
          <w:lang w:val="en-GB" w:eastAsia="zh-CN" w:bidi="he-IL"/>
        </w:rPr>
        <w:t>The breakdown time must not exceed 30 minutes during 8 hours.</w:t>
      </w:r>
    </w:p>
    <w:p w14:paraId="65012511" w14:textId="77777777" w:rsidR="00DE312D" w:rsidRPr="00C33793" w:rsidRDefault="00DE312D" w:rsidP="00DE312D">
      <w:pPr>
        <w:widowControl w:val="0"/>
        <w:tabs>
          <w:tab w:val="center" w:pos="180"/>
          <w:tab w:val="left" w:pos="1260"/>
        </w:tabs>
        <w:snapToGrid w:val="0"/>
        <w:spacing w:line="360" w:lineRule="auto"/>
        <w:ind w:left="284"/>
        <w:jc w:val="both"/>
        <w:rPr>
          <w:rFonts w:eastAsia="SimSun"/>
          <w:color w:val="000000"/>
          <w:kern w:val="2"/>
          <w:lang w:val="en-GB" w:eastAsia="zh-CN" w:bidi="he-IL"/>
        </w:rPr>
      </w:pPr>
    </w:p>
    <w:p w14:paraId="77F7E852" w14:textId="77777777" w:rsidR="00DE312D" w:rsidRPr="00C33793" w:rsidRDefault="00DE312D" w:rsidP="00DE312D">
      <w:pPr>
        <w:widowControl w:val="0"/>
        <w:tabs>
          <w:tab w:val="center" w:pos="180"/>
          <w:tab w:val="left" w:pos="1260"/>
        </w:tabs>
        <w:snapToGrid w:val="0"/>
        <w:spacing w:line="360" w:lineRule="auto"/>
        <w:ind w:left="284"/>
        <w:jc w:val="both"/>
        <w:rPr>
          <w:rFonts w:eastAsia="SimSun"/>
          <w:color w:val="000000"/>
          <w:kern w:val="2"/>
          <w:u w:val="single"/>
          <w:lang w:val="en-GB" w:eastAsia="zh-CN" w:bidi="he-IL"/>
        </w:rPr>
      </w:pPr>
      <w:r w:rsidRPr="00C33793">
        <w:rPr>
          <w:rFonts w:eastAsia="SimSun"/>
          <w:color w:val="000000"/>
          <w:kern w:val="2"/>
          <w:u w:val="single"/>
          <w:lang w:val="en-GB" w:eastAsia="zh-CN" w:bidi="he-IL"/>
        </w:rPr>
        <w:t>Acceptance report</w:t>
      </w:r>
    </w:p>
    <w:p w14:paraId="7C98883F"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After the above stated tests have all been successfully completed an acceptance report will be prepared and the tests results and conclusion will be listed.</w:t>
      </w:r>
    </w:p>
    <w:p w14:paraId="02AFDFD6"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report will show the tested crane performance, test date, test place and the witnesses’ name.</w:t>
      </w:r>
    </w:p>
    <w:p w14:paraId="302ACD77"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report will be prepared by the Supplier and provided to PPA’s representatives and the Third Party Company.</w:t>
      </w:r>
    </w:p>
    <w:p w14:paraId="751914F6"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Before the acceptance reports are prepared, it is the Supplier’s responsibility for safe-keeping the cranes.</w:t>
      </w:r>
    </w:p>
    <w:p w14:paraId="5E462431" w14:textId="77777777" w:rsidR="00DE312D" w:rsidRPr="00C33793" w:rsidRDefault="00DE312D" w:rsidP="00DE312D">
      <w:pPr>
        <w:widowControl w:val="0"/>
        <w:snapToGrid w:val="0"/>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Any defect, which occurs during the testing at PPA’s site, should be repaired by the Supplier at its own cost, unless it is found to be the fault of PPA.</w:t>
      </w:r>
    </w:p>
    <w:p w14:paraId="43E74B56" w14:textId="77777777" w:rsidR="00DE312D" w:rsidRPr="00C33793" w:rsidRDefault="00DE312D" w:rsidP="00DE312D">
      <w:pPr>
        <w:widowControl w:val="0"/>
        <w:overflowPunct w:val="0"/>
        <w:autoSpaceDE w:val="0"/>
        <w:autoSpaceDN w:val="0"/>
        <w:adjustRightInd w:val="0"/>
        <w:spacing w:before="360" w:line="360" w:lineRule="auto"/>
        <w:ind w:left="284"/>
        <w:jc w:val="both"/>
        <w:textAlignment w:val="baseline"/>
        <w:rPr>
          <w:rFonts w:eastAsia="SimSun"/>
          <w:b/>
          <w:color w:val="000000"/>
          <w:kern w:val="2"/>
          <w:u w:val="single"/>
          <w:lang w:val="en-GB" w:eastAsia="zh-CN" w:bidi="he-IL"/>
        </w:rPr>
      </w:pPr>
      <w:r w:rsidRPr="00C33793">
        <w:rPr>
          <w:rFonts w:eastAsia="SimSun"/>
          <w:b/>
          <w:color w:val="000000"/>
          <w:kern w:val="2"/>
          <w:u w:val="single"/>
          <w:lang w:val="en-GB" w:eastAsia="zh-CN" w:bidi="he-IL"/>
        </w:rPr>
        <w:t xml:space="preserve">Acceptance </w:t>
      </w:r>
    </w:p>
    <w:p w14:paraId="1B41EC6C" w14:textId="77777777" w:rsidR="00DE312D" w:rsidRPr="00C33793" w:rsidRDefault="00DE312D" w:rsidP="00DE312D">
      <w:pPr>
        <w:widowControl w:val="0"/>
        <w:overflowPunct w:val="0"/>
        <w:autoSpaceDE w:val="0"/>
        <w:autoSpaceDN w:val="0"/>
        <w:adjustRightInd w:val="0"/>
        <w:spacing w:before="100" w:beforeAutospacing="1" w:line="360" w:lineRule="auto"/>
        <w:ind w:left="284"/>
        <w:jc w:val="both"/>
        <w:textAlignment w:val="baseline"/>
        <w:rPr>
          <w:rFonts w:eastAsia="SimSun"/>
          <w:color w:val="000000"/>
          <w:kern w:val="2"/>
          <w:lang w:val="en-GB" w:eastAsia="zh-CN" w:bidi="he-IL"/>
        </w:rPr>
      </w:pPr>
      <w:r w:rsidRPr="00C33793">
        <w:rPr>
          <w:rFonts w:eastAsia="SimSun"/>
          <w:color w:val="000000"/>
          <w:kern w:val="2"/>
          <w:lang w:val="en-GB" w:eastAsia="zh-CN" w:bidi="he-IL"/>
        </w:rPr>
        <w:t xml:space="preserve">The acceptance is divided into two stages: Ex-works Acceptance (carried out in </w:t>
      </w:r>
      <w:r w:rsidRPr="00C33793">
        <w:rPr>
          <w:rFonts w:eastAsia="SimSun"/>
          <w:color w:val="000000"/>
          <w:kern w:val="2"/>
          <w:lang w:val="en-GB" w:bidi="he-IL"/>
        </w:rPr>
        <w:t>Supplier</w:t>
      </w:r>
      <w:r w:rsidRPr="00C33793">
        <w:rPr>
          <w:rFonts w:eastAsia="SimSun"/>
          <w:color w:val="000000"/>
          <w:kern w:val="2"/>
          <w:lang w:val="en-GB" w:eastAsia="zh-CN" w:bidi="he-IL"/>
        </w:rPr>
        <w:t xml:space="preserve">’s facilities before loading the cranes onto the ship), and Site Acceptance (carried out at the PPA's terminal). </w:t>
      </w:r>
    </w:p>
    <w:p w14:paraId="4B17BE54" w14:textId="77777777" w:rsidR="00DE312D" w:rsidRPr="00C33793" w:rsidRDefault="00DE312D" w:rsidP="000F15E0">
      <w:pPr>
        <w:pStyle w:val="ListParagraph"/>
        <w:numPr>
          <w:ilvl w:val="0"/>
          <w:numId w:val="41"/>
        </w:numPr>
        <w:overflowPunct w:val="0"/>
        <w:autoSpaceDE w:val="0"/>
        <w:autoSpaceDN w:val="0"/>
        <w:adjustRightInd w:val="0"/>
        <w:spacing w:before="100" w:beforeAutospacing="1" w:line="360" w:lineRule="auto"/>
        <w:ind w:leftChars="0" w:left="851"/>
        <w:contextualSpacing/>
        <w:jc w:val="both"/>
        <w:textAlignment w:val="baseline"/>
        <w:rPr>
          <w:rFonts w:ascii="Times New Roman" w:eastAsia="SimSun" w:hAnsi="Times New Roman"/>
          <w:color w:val="000000"/>
          <w:szCs w:val="24"/>
          <w:lang w:val="en-GB" w:eastAsia="zh-CN" w:bidi="he-IL"/>
        </w:rPr>
      </w:pPr>
      <w:r w:rsidRPr="00C33793">
        <w:rPr>
          <w:rFonts w:ascii="Times New Roman" w:eastAsia="SimSun" w:hAnsi="Times New Roman"/>
          <w:color w:val="000000"/>
          <w:szCs w:val="24"/>
          <w:lang w:val="en-GB" w:eastAsia="zh-CN" w:bidi="he-IL"/>
        </w:rPr>
        <w:t>The acceptance of the cranes is performed per the quality standards and technical specifications stipulated in this document. Site acceptance will be agreed by all parties and as stipulated in this document.</w:t>
      </w:r>
    </w:p>
    <w:p w14:paraId="68ED8736" w14:textId="77777777" w:rsidR="00DE312D" w:rsidRPr="00C33793" w:rsidRDefault="00DE312D" w:rsidP="000F15E0">
      <w:pPr>
        <w:pStyle w:val="ListParagraph"/>
        <w:numPr>
          <w:ilvl w:val="0"/>
          <w:numId w:val="41"/>
        </w:numPr>
        <w:overflowPunct w:val="0"/>
        <w:autoSpaceDE w:val="0"/>
        <w:autoSpaceDN w:val="0"/>
        <w:adjustRightInd w:val="0"/>
        <w:spacing w:before="100" w:beforeAutospacing="1" w:line="360" w:lineRule="auto"/>
        <w:ind w:leftChars="0" w:left="851"/>
        <w:contextualSpacing/>
        <w:jc w:val="both"/>
        <w:textAlignment w:val="baseline"/>
        <w:rPr>
          <w:rFonts w:ascii="Times New Roman" w:eastAsia="SimSun" w:hAnsi="Times New Roman"/>
          <w:color w:val="000000"/>
          <w:szCs w:val="24"/>
          <w:lang w:val="en-GB" w:eastAsia="zh-CN" w:bidi="he-IL"/>
        </w:rPr>
      </w:pPr>
      <w:r w:rsidRPr="00C33793">
        <w:rPr>
          <w:rFonts w:ascii="Times New Roman" w:eastAsia="SimSun" w:hAnsi="Times New Roman"/>
          <w:color w:val="000000"/>
          <w:szCs w:val="24"/>
          <w:lang w:val="en-GB" w:eastAsia="zh-CN" w:bidi="he-IL"/>
        </w:rPr>
        <w:t>The entire process of acceptance shall be closely related to the contract signing, and design reviewing, etc. PPA shall send up to two (2) representatives to participate in the entire process, especially the Ex-works Acceptance carried out on Supplier’s factory before loading the cranes onto the ship. All costs related to PPA's representatives’ travel, accommodation and meals shall be at the cost of the Supplier.</w:t>
      </w:r>
    </w:p>
    <w:p w14:paraId="7B6915A1" w14:textId="77777777" w:rsidR="00DE312D" w:rsidRPr="00C33793" w:rsidRDefault="00DE312D" w:rsidP="00DE312D">
      <w:pPr>
        <w:overflowPunct w:val="0"/>
        <w:autoSpaceDE w:val="0"/>
        <w:autoSpaceDN w:val="0"/>
        <w:adjustRightInd w:val="0"/>
        <w:spacing w:before="100" w:beforeAutospacing="1" w:line="360" w:lineRule="auto"/>
        <w:ind w:left="284"/>
        <w:jc w:val="both"/>
        <w:textAlignment w:val="baseline"/>
        <w:rPr>
          <w:rFonts w:eastAsia="SimSun"/>
          <w:b/>
          <w:color w:val="000000"/>
          <w:kern w:val="2"/>
          <w:u w:val="single"/>
          <w:lang w:val="en-GB" w:eastAsia="zh-CN" w:bidi="he-IL"/>
        </w:rPr>
      </w:pPr>
      <w:r w:rsidRPr="00C33793">
        <w:rPr>
          <w:rFonts w:eastAsia="SimSun"/>
          <w:b/>
          <w:color w:val="000000"/>
          <w:kern w:val="2"/>
          <w:u w:val="single"/>
          <w:lang w:val="en-GB" w:eastAsia="zh-CN" w:bidi="he-IL"/>
        </w:rPr>
        <w:t>Test Program for Acceptance</w:t>
      </w:r>
    </w:p>
    <w:p w14:paraId="096FBABA" w14:textId="77777777" w:rsidR="00DE312D" w:rsidRPr="00C33793" w:rsidRDefault="00DE312D" w:rsidP="00DE312D">
      <w:pPr>
        <w:overflowPunct w:val="0"/>
        <w:autoSpaceDE w:val="0"/>
        <w:autoSpaceDN w:val="0"/>
        <w:adjustRightInd w:val="0"/>
        <w:spacing w:before="100" w:beforeAutospacing="1" w:line="360" w:lineRule="auto"/>
        <w:ind w:left="284"/>
        <w:jc w:val="both"/>
        <w:textAlignment w:val="baseline"/>
        <w:rPr>
          <w:rFonts w:eastAsia="SimSun"/>
          <w:color w:val="000000"/>
          <w:kern w:val="2"/>
          <w:lang w:val="en-GB" w:eastAsia="zh-CN" w:bidi="he-IL"/>
        </w:rPr>
      </w:pPr>
      <w:r w:rsidRPr="00C33793">
        <w:rPr>
          <w:rFonts w:eastAsia="SimSun"/>
          <w:color w:val="000000"/>
          <w:kern w:val="2"/>
          <w:lang w:val="en-GB" w:bidi="he-IL"/>
        </w:rPr>
        <w:t>The Supplier</w:t>
      </w:r>
      <w:r w:rsidRPr="00C33793">
        <w:rPr>
          <w:rFonts w:eastAsia="SimSun"/>
          <w:color w:val="000000"/>
          <w:kern w:val="2"/>
          <w:lang w:val="en-GB" w:eastAsia="zh-CN" w:bidi="he-IL"/>
        </w:rPr>
        <w:t xml:space="preserve"> will create the Program for Acceptance to PPA eight weeks prior to Site Acceptance. The first draft of program will be the documents used in former similar projects, which are proven </w:t>
      </w:r>
      <w:r w:rsidRPr="00C33793">
        <w:rPr>
          <w:rFonts w:eastAsia="SimSun"/>
          <w:color w:val="000000"/>
          <w:kern w:val="2"/>
          <w:lang w:val="en-GB" w:eastAsia="zh-CN" w:bidi="he-IL"/>
        </w:rPr>
        <w:lastRenderedPageBreak/>
        <w:t xml:space="preserve">to be practical, scientific and feasible. PPA can raise comments for amending, and after negotiation between both parties, the final Procedure for Acceptance will be formed. </w:t>
      </w:r>
    </w:p>
    <w:p w14:paraId="1E5B2127" w14:textId="77777777" w:rsidR="00DE312D" w:rsidRPr="00C33793" w:rsidRDefault="00DE312D" w:rsidP="00DE312D">
      <w:pPr>
        <w:overflowPunct w:val="0"/>
        <w:autoSpaceDE w:val="0"/>
        <w:autoSpaceDN w:val="0"/>
        <w:adjustRightInd w:val="0"/>
        <w:spacing w:before="100" w:beforeAutospacing="1" w:line="360" w:lineRule="auto"/>
        <w:ind w:left="284"/>
        <w:jc w:val="both"/>
        <w:textAlignment w:val="baseline"/>
        <w:rPr>
          <w:rFonts w:eastAsia="SimSun"/>
          <w:color w:val="000000"/>
          <w:kern w:val="2"/>
          <w:lang w:val="en-GB" w:eastAsia="zh-CN" w:bidi="he-IL"/>
        </w:rPr>
      </w:pPr>
      <w:r w:rsidRPr="00C33793">
        <w:rPr>
          <w:rFonts w:eastAsia="SimSun"/>
          <w:color w:val="000000"/>
          <w:kern w:val="2"/>
          <w:lang w:val="en-GB" w:eastAsia="zh-CN" w:bidi="he-IL"/>
        </w:rPr>
        <w:t xml:space="preserve">The following points are agreed by both parties: </w:t>
      </w:r>
    </w:p>
    <w:p w14:paraId="291395C2" w14:textId="77777777" w:rsidR="00DE312D" w:rsidRPr="00C33793" w:rsidRDefault="00DE312D" w:rsidP="00DE312D">
      <w:pPr>
        <w:overflowPunct w:val="0"/>
        <w:autoSpaceDE w:val="0"/>
        <w:autoSpaceDN w:val="0"/>
        <w:adjustRightInd w:val="0"/>
        <w:spacing w:before="100" w:beforeAutospacing="1" w:line="360" w:lineRule="auto"/>
        <w:ind w:left="426"/>
        <w:jc w:val="both"/>
        <w:textAlignment w:val="baseline"/>
        <w:rPr>
          <w:rFonts w:eastAsia="SimSun"/>
          <w:color w:val="000000"/>
          <w:kern w:val="2"/>
          <w:lang w:val="en-GB" w:eastAsia="zh-CN" w:bidi="he-IL"/>
        </w:rPr>
      </w:pPr>
      <w:r w:rsidRPr="00C33793">
        <w:rPr>
          <w:rFonts w:eastAsia="SimSun"/>
          <w:color w:val="000000"/>
          <w:kern w:val="2"/>
          <w:lang w:val="en-GB" w:eastAsia="zh-CN" w:bidi="he-IL"/>
        </w:rPr>
        <w:t>1)  Time spent on continuous operation on crane without failures will be eight (8) hours.</w:t>
      </w:r>
    </w:p>
    <w:p w14:paraId="6F64FCFB" w14:textId="77777777" w:rsidR="00DE312D" w:rsidRPr="00C33793" w:rsidRDefault="00DE312D" w:rsidP="00DE312D">
      <w:pPr>
        <w:overflowPunct w:val="0"/>
        <w:autoSpaceDE w:val="0"/>
        <w:autoSpaceDN w:val="0"/>
        <w:adjustRightInd w:val="0"/>
        <w:spacing w:before="100" w:beforeAutospacing="1" w:line="360" w:lineRule="auto"/>
        <w:ind w:left="426"/>
        <w:jc w:val="both"/>
        <w:textAlignment w:val="baseline"/>
        <w:rPr>
          <w:rFonts w:eastAsia="SimSun"/>
          <w:color w:val="000000"/>
          <w:kern w:val="2"/>
          <w:lang w:val="en-GB" w:eastAsia="zh-CN" w:bidi="he-IL"/>
        </w:rPr>
      </w:pPr>
      <w:r w:rsidRPr="00C33793">
        <w:rPr>
          <w:rFonts w:eastAsia="SimSun"/>
          <w:color w:val="000000"/>
          <w:kern w:val="2"/>
          <w:lang w:val="en-GB" w:eastAsia="zh-CN" w:bidi="he-IL"/>
        </w:rPr>
        <w:t xml:space="preserve">2)  In regard to any kind of reliability test, failures which can be resolved within five minutes should not be added into break down time. </w:t>
      </w:r>
    </w:p>
    <w:p w14:paraId="104A0A4B" w14:textId="77777777" w:rsidR="00DE312D" w:rsidRPr="00C33793" w:rsidRDefault="00DE312D" w:rsidP="00DE312D">
      <w:pPr>
        <w:overflowPunct w:val="0"/>
        <w:autoSpaceDE w:val="0"/>
        <w:autoSpaceDN w:val="0"/>
        <w:adjustRightInd w:val="0"/>
        <w:spacing w:before="100" w:beforeAutospacing="1" w:line="360" w:lineRule="auto"/>
        <w:ind w:left="426"/>
        <w:jc w:val="both"/>
        <w:textAlignment w:val="baseline"/>
        <w:rPr>
          <w:rFonts w:eastAsia="SimSun"/>
          <w:color w:val="000000"/>
          <w:kern w:val="2"/>
          <w:lang w:val="en-GB" w:eastAsia="zh-CN" w:bidi="he-IL"/>
        </w:rPr>
      </w:pPr>
      <w:r w:rsidRPr="00C33793">
        <w:rPr>
          <w:rFonts w:eastAsia="SimSun"/>
          <w:color w:val="000000"/>
          <w:kern w:val="2"/>
          <w:lang w:val="en-GB" w:eastAsia="zh-CN" w:bidi="he-IL"/>
        </w:rPr>
        <w:t xml:space="preserve">3)  In regard to over load test, static load should be 140% of rated load, and dynamic load should be 120% of rated load. </w:t>
      </w:r>
    </w:p>
    <w:p w14:paraId="0379A250"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In regard to new requirements exceeding above basic principle, PPA should discuss with the Supplier to resolve the problem. Otherwise it is regarded as accepted by PPA.</w:t>
      </w:r>
    </w:p>
    <w:p w14:paraId="6C5479FA" w14:textId="77777777" w:rsidR="00DE312D" w:rsidRPr="00C33793" w:rsidRDefault="00DE312D" w:rsidP="00DE312D">
      <w:pPr>
        <w:widowControl w:val="0"/>
        <w:overflowPunct w:val="0"/>
        <w:autoSpaceDE w:val="0"/>
        <w:autoSpaceDN w:val="0"/>
        <w:adjustRightInd w:val="0"/>
        <w:spacing w:before="100" w:beforeAutospacing="1" w:line="360" w:lineRule="auto"/>
        <w:ind w:left="284"/>
        <w:textAlignment w:val="baseline"/>
        <w:rPr>
          <w:rFonts w:eastAsia="SimSun"/>
          <w:color w:val="000000"/>
          <w:kern w:val="2"/>
          <w:u w:val="single"/>
          <w:lang w:val="en-GB" w:eastAsia="zh-CN" w:bidi="he-IL"/>
        </w:rPr>
      </w:pPr>
      <w:r w:rsidRPr="00C33793">
        <w:rPr>
          <w:rFonts w:eastAsia="SimSun"/>
          <w:color w:val="000000"/>
          <w:kern w:val="2"/>
          <w:u w:val="single"/>
          <w:lang w:val="en-GB" w:eastAsia="zh-CN" w:bidi="he-IL"/>
        </w:rPr>
        <w:t>a. Ex works Acceptance</w:t>
      </w:r>
    </w:p>
    <w:p w14:paraId="7FD85E62"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 xml:space="preserve">The Ex-works Acceptance will be carried out on </w:t>
      </w:r>
      <w:r w:rsidRPr="00C33793">
        <w:rPr>
          <w:rFonts w:eastAsia="SimSun"/>
          <w:color w:val="000000"/>
          <w:kern w:val="2"/>
          <w:lang w:val="en-GB" w:bidi="he-IL"/>
        </w:rPr>
        <w:t>Supplier</w:t>
      </w:r>
      <w:r w:rsidRPr="00C33793">
        <w:rPr>
          <w:rFonts w:eastAsia="SimSun"/>
          <w:color w:val="000000"/>
          <w:kern w:val="2"/>
          <w:lang w:val="en-GB" w:eastAsia="zh-CN" w:bidi="he-IL"/>
        </w:rPr>
        <w:t xml:space="preserve">’s factory. </w:t>
      </w:r>
      <w:r w:rsidRPr="00C33793">
        <w:rPr>
          <w:rFonts w:eastAsia="SimSun"/>
          <w:color w:val="000000"/>
          <w:kern w:val="2"/>
          <w:lang w:val="en-GB" w:bidi="he-IL"/>
        </w:rPr>
        <w:t>Supplier</w:t>
      </w:r>
      <w:r w:rsidRPr="00C33793">
        <w:rPr>
          <w:rFonts w:eastAsia="SimSun"/>
          <w:color w:val="000000"/>
          <w:kern w:val="2"/>
          <w:lang w:val="en-GB" w:eastAsia="zh-CN" w:bidi="he-IL"/>
        </w:rPr>
        <w:t xml:space="preserve"> will give notice eight weeks in advance for such acceptance. PPA’s representatives and (Third Party Company) will be invited to participate in the Ex-works Acceptance.</w:t>
      </w:r>
    </w:p>
    <w:p w14:paraId="2AA9CB77"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 xml:space="preserve">PPA shall send his representative(s) and the Third Party Company to participate in the Ex-works Acceptance according to the agreed schedule. </w:t>
      </w:r>
    </w:p>
    <w:p w14:paraId="4EEF636E"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bidi="he-IL"/>
        </w:rPr>
        <w:t>Supplier</w:t>
      </w:r>
      <w:r w:rsidRPr="00C33793">
        <w:rPr>
          <w:rFonts w:eastAsia="SimSun"/>
          <w:color w:val="000000"/>
          <w:kern w:val="2"/>
          <w:lang w:val="en-GB" w:eastAsia="zh-CN" w:bidi="he-IL"/>
        </w:rPr>
        <w:t xml:space="preserve"> will provide the acceptance program and all facilities (including the supervision tools, etc.) required by the Ex-works Acceptance and the Site Acceptance.</w:t>
      </w:r>
    </w:p>
    <w:p w14:paraId="50C64C93"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 xml:space="preserve">PPA and or the Third Party Company shall present a Punch-List according to the specifications stipulated in this document at the time of Ex-works Acceptance to allow </w:t>
      </w:r>
      <w:r w:rsidRPr="00C33793">
        <w:rPr>
          <w:rFonts w:eastAsia="SimSun"/>
          <w:color w:val="000000"/>
          <w:kern w:val="2"/>
          <w:lang w:val="en-GB" w:bidi="he-IL"/>
        </w:rPr>
        <w:t>the Supplier</w:t>
      </w:r>
      <w:r w:rsidRPr="00C33793">
        <w:rPr>
          <w:rFonts w:eastAsia="SimSun"/>
          <w:color w:val="000000"/>
          <w:kern w:val="2"/>
          <w:lang w:val="en-GB" w:eastAsia="zh-CN" w:bidi="he-IL"/>
        </w:rPr>
        <w:t xml:space="preserve"> to solve the Punch-List items until the site acceptance date.</w:t>
      </w:r>
    </w:p>
    <w:p w14:paraId="62748688" w14:textId="77777777" w:rsidR="00DE312D" w:rsidRPr="00C33793" w:rsidRDefault="00DE312D" w:rsidP="00DE312D">
      <w:pPr>
        <w:widowControl w:val="0"/>
        <w:overflowPunct w:val="0"/>
        <w:autoSpaceDE w:val="0"/>
        <w:autoSpaceDN w:val="0"/>
        <w:adjustRightInd w:val="0"/>
        <w:spacing w:before="100" w:beforeAutospacing="1" w:line="360" w:lineRule="auto"/>
        <w:ind w:left="284"/>
        <w:jc w:val="both"/>
        <w:textAlignment w:val="baseline"/>
        <w:rPr>
          <w:rFonts w:eastAsia="SimSun"/>
          <w:color w:val="000000"/>
          <w:kern w:val="2"/>
          <w:u w:val="single"/>
          <w:lang w:val="en-GB" w:eastAsia="zh-CN" w:bidi="he-IL"/>
        </w:rPr>
      </w:pPr>
      <w:r w:rsidRPr="00C33793">
        <w:rPr>
          <w:rFonts w:eastAsia="SimSun"/>
          <w:color w:val="000000"/>
          <w:kern w:val="2"/>
          <w:u w:val="single"/>
          <w:lang w:val="en-GB" w:eastAsia="zh-CN" w:bidi="he-IL"/>
        </w:rPr>
        <w:t xml:space="preserve">b. Site Acceptance </w:t>
      </w:r>
    </w:p>
    <w:p w14:paraId="2B59F529" w14:textId="77777777" w:rsidR="00DE312D" w:rsidRPr="00C33793" w:rsidRDefault="00DE312D" w:rsidP="00DE312D">
      <w:pPr>
        <w:widowControl w:val="0"/>
        <w:spacing w:before="100" w:beforeAutospacing="1"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Supplier shall be responsible for the erection and or commissioning and test runs carried out on the equipment. The official test consists of function test, durability test and load test. The test runs program shall be in accordance with the Acceptance Test program. The Supplier shall be responsible to provide all testing and make the arrangements for carrying out the test runs.</w:t>
      </w:r>
    </w:p>
    <w:p w14:paraId="351EF2FF" w14:textId="77777777" w:rsidR="00DE312D" w:rsidRPr="00C33793" w:rsidRDefault="00DE312D" w:rsidP="00DE312D">
      <w:pPr>
        <w:widowControl w:val="0"/>
        <w:spacing w:before="360"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lastRenderedPageBreak/>
        <w:t xml:space="preserve">Upon arrival of the cranes or their components at PPA's terminal, </w:t>
      </w:r>
      <w:r w:rsidRPr="00C33793">
        <w:rPr>
          <w:rFonts w:eastAsia="SimSun"/>
          <w:color w:val="000000"/>
          <w:kern w:val="2"/>
          <w:lang w:val="en-GB" w:bidi="he-IL"/>
        </w:rPr>
        <w:t>Supplier</w:t>
      </w:r>
      <w:r w:rsidRPr="00C33793">
        <w:rPr>
          <w:rFonts w:eastAsia="SimSun"/>
          <w:color w:val="000000"/>
          <w:kern w:val="2"/>
          <w:lang w:val="en-GB" w:eastAsia="zh-CN" w:bidi="he-IL"/>
        </w:rPr>
        <w:t xml:space="preserve"> will restore the areas affected by sea transportation. Site acceptance will be done per the acceptance program mentioned in this document after the cranes are powered.</w:t>
      </w:r>
    </w:p>
    <w:p w14:paraId="7F5CF6F3" w14:textId="77777777" w:rsidR="00DE312D" w:rsidRPr="00C33793" w:rsidRDefault="00DE312D" w:rsidP="00DE312D">
      <w:pPr>
        <w:widowControl w:val="0"/>
        <w:spacing w:before="360"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Site Acceptance should be carried out per the Test Program as agreed by all parties (defined in this document). The site acceptance will focus on the conformity of the cranes in technical performance parameters to the specifications.</w:t>
      </w:r>
    </w:p>
    <w:p w14:paraId="2C7AD212" w14:textId="77777777" w:rsidR="00DE312D" w:rsidRPr="00C33793" w:rsidRDefault="00DE312D" w:rsidP="00DE312D">
      <w:pPr>
        <w:widowControl w:val="0"/>
        <w:spacing w:before="360"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 xml:space="preserve">During the acceptance, minor Punch-List items which will not influence the operation of the cranes are allowed. </w:t>
      </w:r>
      <w:r w:rsidRPr="00C33793">
        <w:rPr>
          <w:rFonts w:eastAsia="SimSun"/>
          <w:color w:val="000000"/>
          <w:kern w:val="2"/>
          <w:lang w:val="en-GB" w:bidi="he-IL"/>
        </w:rPr>
        <w:t>Supplier</w:t>
      </w:r>
      <w:r w:rsidRPr="00C33793">
        <w:rPr>
          <w:rFonts w:eastAsia="SimSun"/>
          <w:color w:val="000000"/>
          <w:kern w:val="2"/>
          <w:lang w:val="en-GB" w:eastAsia="zh-CN" w:bidi="he-IL"/>
        </w:rPr>
        <w:t xml:space="preserve"> is responsible to solve the remaining items within the guarantee period (further details may be arranged and agreed by the two parties).</w:t>
      </w:r>
    </w:p>
    <w:p w14:paraId="7ED9D7E0" w14:textId="77777777" w:rsidR="00DE312D" w:rsidRPr="00C33793" w:rsidRDefault="00DE312D" w:rsidP="00DE312D">
      <w:pPr>
        <w:widowControl w:val="0"/>
        <w:tabs>
          <w:tab w:val="left" w:pos="720"/>
        </w:tabs>
        <w:spacing w:before="100" w:beforeAutospacing="1"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t xml:space="preserve">When the equipment has met all the requirements stipulated in this specification and is fit for operation, the Supplier shall issue a Certificate of Fitness to PPA. Upon receipt of the Certificate of Fitness, PPA shall appoint its representative(s), and the representative(s) shall join the acceptance tests, for which the Supplier shall be further responsible to carry out. The acceptance test shall be carried out not later than seven (7) days after the date the Certificate of Fitness is received by PPA. The Acceptance report has to be signed by PPA, the Supplier and the Third Party Company. PPA reserves the right to reject the Acceptance if the test result is not up to </w:t>
      </w:r>
      <w:r w:rsidRPr="00C33793">
        <w:rPr>
          <w:rFonts w:eastAsia="SimSun"/>
          <w:color w:val="000000"/>
          <w:kern w:val="2"/>
          <w:lang w:val="en-GB" w:bidi="he-IL"/>
        </w:rPr>
        <w:t xml:space="preserve">the </w:t>
      </w:r>
      <w:r w:rsidRPr="00C33793">
        <w:rPr>
          <w:rFonts w:eastAsia="SimSun"/>
          <w:color w:val="000000"/>
          <w:kern w:val="2"/>
          <w:lang w:val="en-GB" w:eastAsia="zh-CN" w:bidi="he-IL"/>
        </w:rPr>
        <w:t>agreed standard and standard requirement as stated in this document. Once the Acceptance report is accepted and signed by all parties, the Equipment is deemed to be accepted (“Acceptance”).</w:t>
      </w:r>
    </w:p>
    <w:p w14:paraId="063B9654"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r>
    </w:p>
    <w:p w14:paraId="3702C1FF" w14:textId="77777777" w:rsidR="00DE312D" w:rsidRPr="00C33793" w:rsidRDefault="00DE312D" w:rsidP="00DE312D">
      <w:pPr>
        <w:widowControl w:val="0"/>
        <w:tabs>
          <w:tab w:val="left" w:pos="720"/>
        </w:tabs>
        <w:spacing w:line="360" w:lineRule="auto"/>
        <w:ind w:left="284"/>
        <w:jc w:val="both"/>
        <w:rPr>
          <w:rFonts w:eastAsia="SimSun"/>
          <w:color w:val="000000"/>
          <w:kern w:val="2"/>
          <w:lang w:val="en-GB" w:eastAsia="zh-CN" w:bidi="he-IL"/>
        </w:rPr>
      </w:pPr>
      <w:r w:rsidRPr="00C33793">
        <w:rPr>
          <w:rFonts w:eastAsia="SimSun"/>
          <w:color w:val="000000"/>
          <w:kern w:val="2"/>
          <w:lang w:val="en-GB" w:eastAsia="zh-CN" w:bidi="he-IL"/>
        </w:rPr>
        <w:t>The Supplier shall provide all necessary instruments, which should be mutually agreed upon by all parties, and all supplies like lubricants oils, etc. for tests.</w:t>
      </w:r>
    </w:p>
    <w:p w14:paraId="7FD9374A"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p>
    <w:p w14:paraId="4B2B020D"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t xml:space="preserve">During the test, should one or several items fail in meeting the stipulated requirements, the Supplier shall take necessary measures for the second time tests and bear the costs incurred </w:t>
      </w:r>
      <w:proofErr w:type="gramStart"/>
      <w:r w:rsidRPr="00C33793">
        <w:rPr>
          <w:rFonts w:eastAsia="SimSun"/>
          <w:color w:val="000000"/>
          <w:kern w:val="2"/>
          <w:lang w:val="en-GB" w:eastAsia="zh-CN" w:bidi="he-IL"/>
        </w:rPr>
        <w:t>thereafter.</w:t>
      </w:r>
      <w:proofErr w:type="gramEnd"/>
    </w:p>
    <w:p w14:paraId="4BFA836A"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t>The Supplier shall submit to PPA three (3) copies of all testing reports, technical documents together with complete sets of testing items, results and condition of the equipment in line with the requirements stipulated in the Technical Specification.</w:t>
      </w:r>
    </w:p>
    <w:p w14:paraId="6490596A"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t>If a sudden unfavourable change in the weather should occur during the Acceptance Test, the Acceptance Test shall be discontinued and the date shall be postponed until the first favourable day next following. Any delay in the Acceptance Test caused by unfavourable weather conditions shall be understood to be a permissible delay.</w:t>
      </w:r>
    </w:p>
    <w:p w14:paraId="10C32488"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p>
    <w:p w14:paraId="295D33E6"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lastRenderedPageBreak/>
        <w:tab/>
        <w:t>The Supplier is obliged within its offer to provide three (3) internationally recognised certified Third Party Companies of which PPA will choose one (1) of these companies for the above mentioned tasks. All costs related to the Third Party Company shall be fully incurred by the Supplier.</w:t>
      </w:r>
    </w:p>
    <w:p w14:paraId="779CC4C2"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p>
    <w:p w14:paraId="54354E3F" w14:textId="77777777" w:rsidR="00DE312D" w:rsidRPr="00C33793" w:rsidRDefault="00DE312D" w:rsidP="00DE312D">
      <w:pPr>
        <w:widowControl w:val="0"/>
        <w:tabs>
          <w:tab w:val="left" w:pos="720"/>
        </w:tabs>
        <w:spacing w:line="360" w:lineRule="auto"/>
        <w:ind w:left="284" w:hanging="720"/>
        <w:jc w:val="both"/>
        <w:rPr>
          <w:rFonts w:eastAsia="SimSun"/>
          <w:color w:val="000000"/>
          <w:kern w:val="2"/>
          <w:lang w:val="en-GB" w:eastAsia="zh-CN" w:bidi="he-IL"/>
        </w:rPr>
      </w:pPr>
      <w:r w:rsidRPr="00C33793">
        <w:rPr>
          <w:rFonts w:eastAsia="SimSun"/>
          <w:color w:val="000000"/>
          <w:kern w:val="2"/>
          <w:lang w:val="en-GB" w:eastAsia="zh-CN" w:bidi="he-IL"/>
        </w:rPr>
        <w:tab/>
        <w:t>It is further clarified that the Third Party Company shall supervise and report to PPA on a weekly basis regarding the items and tasks that have been checked and supervised from the initial phases of construction and until the final acceptance of the equipment.</w:t>
      </w:r>
    </w:p>
    <w:p w14:paraId="10FFFF55" w14:textId="6C714872" w:rsidR="00DE312D" w:rsidRPr="00C33793" w:rsidRDefault="00DE312D" w:rsidP="00DE312D">
      <w:pPr>
        <w:rPr>
          <w:rFonts w:eastAsia="Times New Roman"/>
          <w:b/>
          <w:bCs/>
          <w:caps/>
          <w:color w:val="000000" w:themeColor="text1"/>
          <w:kern w:val="2"/>
          <w:lang w:val="en-GB" w:eastAsia="en-US" w:bidi="en-US"/>
        </w:rPr>
      </w:pPr>
      <w:r w:rsidRPr="00C33793">
        <w:rPr>
          <w:rFonts w:eastAsia="Times New Roman"/>
          <w:b/>
          <w:bCs/>
          <w:caps/>
          <w:color w:val="000000" w:themeColor="text1"/>
          <w:lang w:val="en-GB" w:eastAsia="en-US" w:bidi="en-US"/>
        </w:rPr>
        <w:br w:type="page"/>
      </w:r>
    </w:p>
    <w:p w14:paraId="5C7A517A" w14:textId="585518AB" w:rsidR="00AB6A1A" w:rsidRPr="00C33793" w:rsidRDefault="00725FE9" w:rsidP="00AB6A1A">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16" w:name="_Toc45030537"/>
      <w:r w:rsidRPr="00C33793">
        <w:rPr>
          <w:rFonts w:ascii="Times New Roman" w:eastAsia="Times New Roman" w:hAnsi="Times New Roman"/>
          <w:b/>
          <w:bCs/>
          <w:caps/>
          <w:color w:val="000000" w:themeColor="text1"/>
          <w:szCs w:val="24"/>
          <w:lang w:val="en-GB" w:eastAsia="en-US" w:bidi="en-US"/>
        </w:rPr>
        <w:lastRenderedPageBreak/>
        <w:t>1</w:t>
      </w:r>
      <w:r w:rsidR="000A3EB3" w:rsidRPr="00C33793">
        <w:rPr>
          <w:rFonts w:ascii="Times New Roman" w:eastAsia="Times New Roman" w:hAnsi="Times New Roman"/>
          <w:b/>
          <w:bCs/>
          <w:caps/>
          <w:color w:val="000000" w:themeColor="text1"/>
          <w:szCs w:val="24"/>
          <w:lang w:val="en-GB" w:eastAsia="en-US" w:bidi="en-US"/>
        </w:rPr>
        <w:t>4</w:t>
      </w:r>
      <w:r w:rsidR="00AB6A1A" w:rsidRPr="00C33793">
        <w:rPr>
          <w:rFonts w:ascii="Times New Roman" w:eastAsia="Times New Roman" w:hAnsi="Times New Roman"/>
          <w:b/>
          <w:bCs/>
          <w:caps/>
          <w:color w:val="000000" w:themeColor="text1"/>
          <w:szCs w:val="24"/>
          <w:lang w:val="en-GB" w:eastAsia="en-US" w:bidi="en-US"/>
        </w:rPr>
        <w:t>.</w:t>
      </w:r>
      <w:r w:rsidR="009606F0" w:rsidRPr="00C33793">
        <w:rPr>
          <w:rFonts w:ascii="Times New Roman" w:eastAsia="Times New Roman" w:hAnsi="Times New Roman"/>
          <w:b/>
          <w:bCs/>
          <w:caps/>
          <w:color w:val="000000" w:themeColor="text1"/>
          <w:szCs w:val="24"/>
          <w:lang w:val="en-GB" w:eastAsia="en-US" w:bidi="en-US"/>
        </w:rPr>
        <w:t xml:space="preserve"> </w:t>
      </w:r>
      <w:r w:rsidR="00FE6664" w:rsidRPr="00C33793">
        <w:rPr>
          <w:rFonts w:ascii="Times New Roman" w:eastAsia="Times New Roman" w:hAnsi="Times New Roman"/>
          <w:b/>
          <w:bCs/>
          <w:caps/>
          <w:color w:val="000000" w:themeColor="text1"/>
          <w:szCs w:val="24"/>
          <w:lang w:val="en-GB" w:eastAsia="en-US" w:bidi="en-US"/>
        </w:rPr>
        <w:t xml:space="preserve">  </w:t>
      </w:r>
      <w:r w:rsidR="00D422AF" w:rsidRPr="00C33793">
        <w:rPr>
          <w:rFonts w:ascii="Times New Roman" w:eastAsia="Times New Roman" w:hAnsi="Times New Roman"/>
          <w:b/>
          <w:bCs/>
          <w:caps/>
          <w:color w:val="000000" w:themeColor="text1"/>
          <w:szCs w:val="24"/>
          <w:lang w:val="en-GB" w:eastAsia="en-US" w:bidi="en-US"/>
        </w:rPr>
        <w:t>AFTER SALES SERVICES</w:t>
      </w:r>
      <w:bookmarkEnd w:id="216"/>
      <w:r w:rsidR="00FE6664" w:rsidRPr="00C33793">
        <w:rPr>
          <w:rFonts w:ascii="Times New Roman" w:eastAsia="Times New Roman" w:hAnsi="Times New Roman"/>
          <w:b/>
          <w:bCs/>
          <w:caps/>
          <w:color w:val="000000" w:themeColor="text1"/>
          <w:szCs w:val="24"/>
          <w:lang w:val="en-GB" w:eastAsia="en-US" w:bidi="en-US"/>
        </w:rPr>
        <w:t xml:space="preserve"> </w:t>
      </w:r>
      <w:bookmarkEnd w:id="206"/>
      <w:bookmarkEnd w:id="207"/>
      <w:bookmarkEnd w:id="208"/>
      <w:bookmarkEnd w:id="209"/>
      <w:bookmarkEnd w:id="210"/>
    </w:p>
    <w:bookmarkEnd w:id="211"/>
    <w:p w14:paraId="5B9498C0" w14:textId="77777777" w:rsidR="00AB6A1A" w:rsidRPr="00C33793" w:rsidRDefault="00AB6A1A" w:rsidP="00D54A7C">
      <w:pPr>
        <w:rPr>
          <w:b/>
          <w:bCs/>
          <w:iCs/>
          <w:lang w:val="en-GB" w:eastAsia="en-US"/>
        </w:rPr>
      </w:pPr>
    </w:p>
    <w:p w14:paraId="6EB4D903" w14:textId="35263B0C" w:rsidR="00AB6A1A" w:rsidRPr="00C33793" w:rsidRDefault="00FE6664" w:rsidP="00BF0838">
      <w:pPr>
        <w:tabs>
          <w:tab w:val="left" w:pos="-720"/>
        </w:tabs>
        <w:adjustRightInd w:val="0"/>
        <w:spacing w:line="360" w:lineRule="auto"/>
        <w:ind w:left="567"/>
        <w:jc w:val="both"/>
        <w:rPr>
          <w:color w:val="000000" w:themeColor="text1"/>
          <w:lang w:val="en-GB"/>
        </w:rPr>
      </w:pPr>
      <w:r w:rsidRPr="00C33793">
        <w:rPr>
          <w:rFonts w:eastAsia="Times New Roman"/>
          <w:bCs/>
          <w:iCs/>
          <w:color w:val="000000" w:themeColor="text1"/>
          <w:lang w:val="en-GB" w:eastAsia="en-US"/>
        </w:rPr>
        <w:t>Candidates</w:t>
      </w:r>
      <w:r w:rsidR="00AB6A1A" w:rsidRPr="00C33793">
        <w:rPr>
          <w:color w:val="000000" w:themeColor="text1"/>
          <w:lang w:val="en-GB"/>
        </w:rPr>
        <w:t xml:space="preserve"> must have authorized</w:t>
      </w:r>
      <w:r w:rsidR="00896379" w:rsidRPr="00C33793">
        <w:rPr>
          <w:color w:val="000000" w:themeColor="text1"/>
          <w:lang w:val="en-GB"/>
        </w:rPr>
        <w:t xml:space="preserve"> a</w:t>
      </w:r>
      <w:r w:rsidR="00AB6A1A" w:rsidRPr="00C33793">
        <w:rPr>
          <w:color w:val="000000" w:themeColor="text1"/>
          <w:lang w:val="en-GB"/>
        </w:rPr>
        <w:t xml:space="preserve"> representative </w:t>
      </w:r>
      <w:r w:rsidR="0086601E" w:rsidRPr="00C33793">
        <w:rPr>
          <w:color w:val="000000" w:themeColor="text1"/>
          <w:lang w:val="en-GB"/>
        </w:rPr>
        <w:t>with</w:t>
      </w:r>
      <w:r w:rsidR="00AB6A1A" w:rsidRPr="00C33793">
        <w:rPr>
          <w:color w:val="000000" w:themeColor="text1"/>
          <w:lang w:val="en-GB"/>
        </w:rPr>
        <w:t xml:space="preserve">in </w:t>
      </w:r>
      <w:r w:rsidR="0086601E" w:rsidRPr="00C33793">
        <w:rPr>
          <w:color w:val="000000" w:themeColor="text1"/>
          <w:lang w:val="en-GB"/>
        </w:rPr>
        <w:t>the European Union</w:t>
      </w:r>
      <w:r w:rsidR="00AB6A1A" w:rsidRPr="00C33793">
        <w:rPr>
          <w:color w:val="000000" w:themeColor="text1"/>
          <w:lang w:val="en-GB"/>
        </w:rPr>
        <w:t>.</w:t>
      </w:r>
    </w:p>
    <w:p w14:paraId="04C82CF9" w14:textId="77777777" w:rsidR="00DE312D" w:rsidRPr="00C33793" w:rsidRDefault="00DE312D" w:rsidP="00DE312D">
      <w:pPr>
        <w:spacing w:after="120" w:line="360" w:lineRule="auto"/>
        <w:ind w:left="567"/>
        <w:rPr>
          <w:lang w:val="en-GB"/>
        </w:rPr>
      </w:pPr>
      <w:r w:rsidRPr="00C33793">
        <w:rPr>
          <w:lang w:val="en-GB"/>
        </w:rPr>
        <w:t>The following after sale services will be provided to PPA by the Supplier:</w:t>
      </w:r>
    </w:p>
    <w:p w14:paraId="0E71F8F8" w14:textId="77777777" w:rsidR="00DE312D" w:rsidRPr="00C33793" w:rsidRDefault="00DE312D" w:rsidP="000F15E0">
      <w:pPr>
        <w:widowControl w:val="0"/>
        <w:numPr>
          <w:ilvl w:val="0"/>
          <w:numId w:val="42"/>
        </w:numPr>
        <w:snapToGrid w:val="0"/>
        <w:spacing w:line="312" w:lineRule="auto"/>
        <w:ind w:left="709" w:hanging="360"/>
        <w:jc w:val="both"/>
        <w:rPr>
          <w:rFonts w:eastAsia="SimSun"/>
          <w:kern w:val="2"/>
          <w:lang w:val="en-GB" w:eastAsia="zh-CN" w:bidi="he-IL"/>
        </w:rPr>
      </w:pPr>
      <w:r w:rsidRPr="00C33793">
        <w:rPr>
          <w:rFonts w:eastAsia="SimSun"/>
          <w:kern w:val="2"/>
          <w:lang w:val="en-GB" w:eastAsia="zh-CN" w:bidi="he-IL"/>
        </w:rPr>
        <w:t xml:space="preserve">Technical training </w:t>
      </w:r>
    </w:p>
    <w:p w14:paraId="4568F186" w14:textId="77777777" w:rsidR="00DE312D" w:rsidRPr="00C33793" w:rsidRDefault="00DE312D" w:rsidP="00DE312D">
      <w:pPr>
        <w:widowControl w:val="0"/>
        <w:snapToGrid w:val="0"/>
        <w:spacing w:line="312" w:lineRule="auto"/>
        <w:ind w:left="709"/>
        <w:jc w:val="both"/>
        <w:rPr>
          <w:rFonts w:eastAsia="SimSun"/>
          <w:color w:val="000000"/>
          <w:kern w:val="2"/>
          <w:lang w:val="en-GB" w:eastAsia="zh-CN" w:bidi="he-IL"/>
        </w:rPr>
      </w:pPr>
      <w:r w:rsidRPr="00C33793">
        <w:rPr>
          <w:rFonts w:eastAsia="SimSun"/>
          <w:kern w:val="2"/>
          <w:lang w:val="en-GB" w:eastAsia="zh-CN" w:bidi="he-IL"/>
        </w:rPr>
        <w:t xml:space="preserve">Technical training will be performed at PPA's premises. </w:t>
      </w:r>
      <w:r w:rsidRPr="00C33793">
        <w:rPr>
          <w:rFonts w:eastAsia="SimSun"/>
          <w:color w:val="000000"/>
          <w:kern w:val="2"/>
          <w:lang w:val="en-GB" w:eastAsia="zh-CN" w:bidi="he-IL"/>
        </w:rPr>
        <w:t>Supplier will at its own cost send an experienced electrical engineer, an experienced mechanical engineer as the trainers. The Supplier is required to teach the maintenance team from PPA for the repairing and maintenance procedure.</w:t>
      </w:r>
    </w:p>
    <w:p w14:paraId="66067AB1" w14:textId="77777777" w:rsidR="00DE312D" w:rsidRPr="00C33793" w:rsidRDefault="00DE312D" w:rsidP="00DE312D">
      <w:pPr>
        <w:widowControl w:val="0"/>
        <w:snapToGrid w:val="0"/>
        <w:spacing w:line="312" w:lineRule="auto"/>
        <w:ind w:left="709"/>
        <w:jc w:val="both"/>
        <w:rPr>
          <w:rFonts w:eastAsia="SimSun"/>
          <w:kern w:val="2"/>
          <w:lang w:val="en-GB" w:eastAsia="zh-CN" w:bidi="he-IL"/>
        </w:rPr>
      </w:pPr>
      <w:r w:rsidRPr="00C33793">
        <w:rPr>
          <w:rFonts w:eastAsia="SimSun"/>
          <w:kern w:val="2"/>
          <w:lang w:val="en-GB" w:eastAsia="zh-CN" w:bidi="he-IL"/>
        </w:rPr>
        <w:t>The trainees will be PPA's operation and maintenance employees.</w:t>
      </w:r>
    </w:p>
    <w:p w14:paraId="219DD06A" w14:textId="77777777" w:rsidR="00DE312D" w:rsidRPr="00C33793" w:rsidRDefault="00DE312D" w:rsidP="00DE312D">
      <w:pPr>
        <w:widowControl w:val="0"/>
        <w:snapToGrid w:val="0"/>
        <w:spacing w:line="312" w:lineRule="auto"/>
        <w:ind w:left="709"/>
        <w:jc w:val="both"/>
        <w:rPr>
          <w:rFonts w:eastAsia="SimSun"/>
          <w:kern w:val="2"/>
          <w:lang w:val="en-GB" w:eastAsia="zh-CN" w:bidi="he-IL"/>
        </w:rPr>
      </w:pPr>
      <w:r w:rsidRPr="00C33793">
        <w:rPr>
          <w:rFonts w:eastAsia="SimSun"/>
          <w:kern w:val="2"/>
          <w:lang w:val="en-GB" w:eastAsia="zh-CN" w:bidi="he-IL"/>
        </w:rPr>
        <w:t xml:space="preserve">The Supplier shall furnish 2 copies of comprehensive teaching material for each crane one month prior to training. </w:t>
      </w:r>
    </w:p>
    <w:p w14:paraId="3E512C81" w14:textId="77777777" w:rsidR="00DE312D" w:rsidRPr="00C33793" w:rsidRDefault="00DE312D" w:rsidP="00DE312D">
      <w:pPr>
        <w:widowControl w:val="0"/>
        <w:snapToGrid w:val="0"/>
        <w:spacing w:line="312" w:lineRule="auto"/>
        <w:ind w:left="709"/>
        <w:jc w:val="both"/>
        <w:rPr>
          <w:rFonts w:eastAsia="SimSun"/>
          <w:kern w:val="2"/>
          <w:lang w:val="en-GB" w:eastAsia="zh-CN" w:bidi="he-IL"/>
        </w:rPr>
      </w:pPr>
      <w:r w:rsidRPr="00C33793">
        <w:rPr>
          <w:rFonts w:eastAsia="SimSun"/>
          <w:kern w:val="2"/>
          <w:lang w:val="en-GB" w:eastAsia="zh-CN" w:bidi="he-IL"/>
        </w:rPr>
        <w:t>The technical training will be performed after delivery.</w:t>
      </w:r>
    </w:p>
    <w:p w14:paraId="4B251AF8" w14:textId="77777777" w:rsidR="00DE312D" w:rsidRPr="00C33793" w:rsidRDefault="00DE312D" w:rsidP="000F15E0">
      <w:pPr>
        <w:widowControl w:val="0"/>
        <w:numPr>
          <w:ilvl w:val="0"/>
          <w:numId w:val="42"/>
        </w:numPr>
        <w:snapToGrid w:val="0"/>
        <w:spacing w:line="312" w:lineRule="auto"/>
        <w:ind w:left="709" w:hanging="360"/>
        <w:jc w:val="both"/>
        <w:rPr>
          <w:rFonts w:eastAsia="SimSun"/>
          <w:kern w:val="2"/>
          <w:lang w:val="en-GB" w:eastAsia="zh-CN" w:bidi="he-IL"/>
        </w:rPr>
      </w:pPr>
      <w:r w:rsidRPr="00C33793">
        <w:rPr>
          <w:rFonts w:eastAsia="SimSun"/>
          <w:kern w:val="2"/>
          <w:lang w:val="en-GB" w:eastAsia="zh-CN" w:bidi="he-IL"/>
        </w:rPr>
        <w:t xml:space="preserve">During the first three (3) months of operation, the </w:t>
      </w:r>
      <w:r w:rsidRPr="00C33793">
        <w:rPr>
          <w:rFonts w:eastAsia="SimSun"/>
          <w:color w:val="000000"/>
          <w:kern w:val="2"/>
          <w:lang w:val="en-GB" w:eastAsia="zh-CN" w:bidi="he-IL"/>
        </w:rPr>
        <w:t>Supplier will send at least two</w:t>
      </w:r>
      <w:r w:rsidRPr="00C33793">
        <w:rPr>
          <w:rFonts w:eastAsia="SimSun"/>
          <w:kern w:val="2"/>
          <w:lang w:val="en-GB" w:eastAsia="zh-CN" w:bidi="he-IL"/>
        </w:rPr>
        <w:t xml:space="preserve"> relevant technicians or engineers to PPA's site for 24 hour service and to provide assistance to PPA in crane operation and trouble-shooting.</w:t>
      </w:r>
    </w:p>
    <w:p w14:paraId="69886838" w14:textId="77777777" w:rsidR="00DE312D" w:rsidRPr="00C33793" w:rsidRDefault="00DE312D" w:rsidP="000F15E0">
      <w:pPr>
        <w:widowControl w:val="0"/>
        <w:numPr>
          <w:ilvl w:val="0"/>
          <w:numId w:val="42"/>
        </w:numPr>
        <w:snapToGrid w:val="0"/>
        <w:spacing w:line="312" w:lineRule="auto"/>
        <w:ind w:left="709" w:hanging="360"/>
        <w:jc w:val="both"/>
        <w:rPr>
          <w:rFonts w:eastAsia="SimSun"/>
          <w:kern w:val="2"/>
          <w:lang w:val="en-GB" w:eastAsia="zh-CN" w:bidi="he-IL"/>
        </w:rPr>
      </w:pPr>
      <w:r w:rsidRPr="00C33793">
        <w:rPr>
          <w:rFonts w:eastAsia="SimSun"/>
          <w:kern w:val="2"/>
          <w:lang w:val="en-GB" w:eastAsia="zh-CN" w:bidi="he-IL"/>
        </w:rPr>
        <w:t>Provide any additional drawings and relevant information for maintenance.</w:t>
      </w:r>
    </w:p>
    <w:p w14:paraId="31131B2A" w14:textId="77777777" w:rsidR="00DE312D" w:rsidRPr="00C33793" w:rsidRDefault="00DE312D" w:rsidP="000F15E0">
      <w:pPr>
        <w:widowControl w:val="0"/>
        <w:numPr>
          <w:ilvl w:val="0"/>
          <w:numId w:val="42"/>
        </w:numPr>
        <w:snapToGrid w:val="0"/>
        <w:spacing w:line="312" w:lineRule="auto"/>
        <w:ind w:left="709" w:hanging="360"/>
        <w:jc w:val="both"/>
        <w:rPr>
          <w:rFonts w:eastAsia="SimSun"/>
          <w:kern w:val="2"/>
          <w:lang w:val="en-GB" w:eastAsia="zh-CN" w:bidi="he-IL"/>
        </w:rPr>
      </w:pPr>
      <w:r w:rsidRPr="00C33793">
        <w:rPr>
          <w:rFonts w:eastAsia="SimSun"/>
          <w:kern w:val="2"/>
          <w:lang w:val="en-GB" w:eastAsia="zh-CN" w:bidi="he-IL"/>
        </w:rPr>
        <w:t>Spares parts required for changing and repairing will be provided to PPA's site within ten (10) days (Unless otherwise suitably agreed in writing).</w:t>
      </w:r>
    </w:p>
    <w:p w14:paraId="4505E689" w14:textId="77777777" w:rsidR="00DE312D" w:rsidRPr="00C33793" w:rsidRDefault="00DE312D" w:rsidP="000F15E0">
      <w:pPr>
        <w:widowControl w:val="0"/>
        <w:numPr>
          <w:ilvl w:val="0"/>
          <w:numId w:val="42"/>
        </w:numPr>
        <w:snapToGrid w:val="0"/>
        <w:spacing w:line="312" w:lineRule="auto"/>
        <w:ind w:left="709" w:hanging="360"/>
        <w:jc w:val="both"/>
        <w:rPr>
          <w:rFonts w:eastAsia="SimSun"/>
          <w:kern w:val="2"/>
          <w:lang w:val="en-GB" w:eastAsia="zh-CN" w:bidi="he-IL"/>
        </w:rPr>
      </w:pPr>
      <w:r w:rsidRPr="00C33793">
        <w:rPr>
          <w:rFonts w:eastAsia="SimSun"/>
          <w:kern w:val="2"/>
          <w:lang w:val="en-GB" w:eastAsia="zh-CN" w:bidi="he-IL"/>
        </w:rPr>
        <w:t>During crane operation Supplier will frequently send representatives to visit PPA for comments to improve continuously the products.</w:t>
      </w:r>
    </w:p>
    <w:p w14:paraId="0E69EC2A" w14:textId="77777777" w:rsidR="00DE312D" w:rsidRPr="00C33793" w:rsidRDefault="00DE312D" w:rsidP="00DE312D">
      <w:pPr>
        <w:widowControl w:val="0"/>
        <w:snapToGrid w:val="0"/>
        <w:spacing w:line="312" w:lineRule="auto"/>
        <w:ind w:left="284"/>
        <w:jc w:val="both"/>
        <w:rPr>
          <w:rFonts w:eastAsia="SimSun"/>
          <w:kern w:val="2"/>
          <w:lang w:val="en-GB" w:eastAsia="zh-CN" w:bidi="he-IL"/>
        </w:rPr>
      </w:pPr>
    </w:p>
    <w:p w14:paraId="1095CB4C" w14:textId="77777777" w:rsidR="00DE312D" w:rsidRPr="00C33793" w:rsidRDefault="00DE312D" w:rsidP="00DE312D">
      <w:pPr>
        <w:widowControl w:val="0"/>
        <w:spacing w:line="360" w:lineRule="auto"/>
        <w:ind w:left="284"/>
        <w:jc w:val="both"/>
        <w:rPr>
          <w:rFonts w:eastAsia="SimSun"/>
          <w:kern w:val="2"/>
          <w:lang w:val="en-GB" w:eastAsia="zh-CN" w:bidi="he-IL"/>
        </w:rPr>
      </w:pPr>
      <w:r w:rsidRPr="00C33793">
        <w:rPr>
          <w:rFonts w:eastAsia="SimSun"/>
          <w:kern w:val="2"/>
          <w:lang w:val="en-GB" w:eastAsia="zh-CN" w:bidi="he-IL"/>
        </w:rPr>
        <w:t>The Supplier is required to perform (free of charge for all equipment and services) the first three (3) months of periodic maintenance that the official maintenance plan indicates. The lubricants will be provided by PPA.</w:t>
      </w:r>
    </w:p>
    <w:p w14:paraId="5CAA1A84" w14:textId="77777777" w:rsidR="00DE312D" w:rsidRPr="00C33793" w:rsidRDefault="00DE312D" w:rsidP="004B56C6">
      <w:pPr>
        <w:tabs>
          <w:tab w:val="left" w:pos="-720"/>
        </w:tabs>
        <w:adjustRightInd w:val="0"/>
        <w:spacing w:line="360" w:lineRule="auto"/>
        <w:jc w:val="both"/>
        <w:rPr>
          <w:color w:val="000000" w:themeColor="text1"/>
          <w:lang w:val="en-GB"/>
        </w:rPr>
      </w:pPr>
    </w:p>
    <w:p w14:paraId="40DF296E" w14:textId="77777777" w:rsidR="00AB6A1A" w:rsidRPr="00C33793" w:rsidRDefault="00AB6A1A" w:rsidP="004B56C6">
      <w:pPr>
        <w:tabs>
          <w:tab w:val="left" w:pos="-720"/>
        </w:tabs>
        <w:adjustRightInd w:val="0"/>
        <w:spacing w:line="360" w:lineRule="auto"/>
        <w:ind w:left="284"/>
        <w:jc w:val="both"/>
        <w:rPr>
          <w:color w:val="000000" w:themeColor="text1"/>
          <w:lang w:val="en-GB"/>
        </w:rPr>
      </w:pPr>
      <w:r w:rsidRPr="00C33793">
        <w:rPr>
          <w:color w:val="000000" w:themeColor="text1"/>
          <w:lang w:val="en-GB"/>
        </w:rPr>
        <w:t xml:space="preserve">In case of parts of the equipment, where the warranty </w:t>
      </w:r>
      <w:r w:rsidR="00FE6664" w:rsidRPr="00C33793">
        <w:rPr>
          <w:color w:val="000000" w:themeColor="text1"/>
          <w:lang w:val="en-GB"/>
        </w:rPr>
        <w:t xml:space="preserve">is </w:t>
      </w:r>
      <w:r w:rsidRPr="00C33793">
        <w:rPr>
          <w:color w:val="000000" w:themeColor="text1"/>
          <w:lang w:val="en-GB"/>
        </w:rPr>
        <w:t xml:space="preserve">provided from other than the </w:t>
      </w:r>
      <w:r w:rsidR="00FE6664" w:rsidRPr="00C33793">
        <w:rPr>
          <w:color w:val="000000" w:themeColor="text1"/>
          <w:lang w:val="en-GB"/>
        </w:rPr>
        <w:t>candidate</w:t>
      </w:r>
      <w:r w:rsidRPr="00C33793">
        <w:rPr>
          <w:color w:val="000000" w:themeColor="text1"/>
          <w:lang w:val="en-GB"/>
        </w:rPr>
        <w:t xml:space="preserve">, the </w:t>
      </w:r>
      <w:r w:rsidR="00FE6664" w:rsidRPr="00C33793">
        <w:rPr>
          <w:color w:val="000000" w:themeColor="text1"/>
          <w:lang w:val="en-GB"/>
        </w:rPr>
        <w:t>candidate</w:t>
      </w:r>
      <w:r w:rsidRPr="00C33793">
        <w:rPr>
          <w:color w:val="000000" w:themeColor="text1"/>
          <w:lang w:val="en-GB"/>
        </w:rPr>
        <w:t>s must provide</w:t>
      </w:r>
      <w:r w:rsidR="00896379" w:rsidRPr="00C33793">
        <w:rPr>
          <w:color w:val="000000" w:themeColor="text1"/>
          <w:lang w:val="en-GB"/>
        </w:rPr>
        <w:t xml:space="preserve"> a</w:t>
      </w:r>
      <w:r w:rsidRPr="00C33793">
        <w:rPr>
          <w:color w:val="000000" w:themeColor="text1"/>
          <w:lang w:val="en-GB"/>
        </w:rPr>
        <w:t xml:space="preserve"> list with all the authorized representatives of </w:t>
      </w:r>
      <w:r w:rsidR="0086601E" w:rsidRPr="00C33793">
        <w:rPr>
          <w:color w:val="000000" w:themeColor="text1"/>
          <w:lang w:val="en-GB"/>
        </w:rPr>
        <w:t>the above mentioned parts types.</w:t>
      </w:r>
    </w:p>
    <w:p w14:paraId="4C453D46" w14:textId="77777777" w:rsidR="00FE6664" w:rsidRPr="00C33793" w:rsidRDefault="00FE6664" w:rsidP="0010064D">
      <w:pPr>
        <w:tabs>
          <w:tab w:val="left" w:pos="-720"/>
        </w:tabs>
        <w:adjustRightInd w:val="0"/>
        <w:spacing w:line="360" w:lineRule="auto"/>
        <w:ind w:left="284"/>
        <w:jc w:val="both"/>
        <w:rPr>
          <w:color w:val="000000" w:themeColor="text1"/>
          <w:lang w:val="en-GB"/>
        </w:rPr>
      </w:pPr>
    </w:p>
    <w:p w14:paraId="174C77E1" w14:textId="77777777" w:rsidR="00AB6A1A" w:rsidRPr="00C33793" w:rsidRDefault="00AB6A1A" w:rsidP="0010064D">
      <w:pPr>
        <w:tabs>
          <w:tab w:val="left" w:pos="-720"/>
        </w:tabs>
        <w:adjustRightInd w:val="0"/>
        <w:spacing w:line="360" w:lineRule="auto"/>
        <w:ind w:left="284"/>
        <w:jc w:val="both"/>
        <w:rPr>
          <w:color w:val="000000" w:themeColor="text1"/>
          <w:lang w:val="en-GB"/>
        </w:rPr>
      </w:pPr>
      <w:r w:rsidRPr="00C33793">
        <w:rPr>
          <w:color w:val="000000" w:themeColor="text1"/>
          <w:lang w:val="en-GB"/>
        </w:rPr>
        <w:t xml:space="preserve">Non-EU participants must </w:t>
      </w:r>
      <w:r w:rsidR="0063799F" w:rsidRPr="00C33793">
        <w:rPr>
          <w:color w:val="000000" w:themeColor="text1"/>
          <w:lang w:val="en-GB"/>
        </w:rPr>
        <w:t xml:space="preserve">submit sufficient evidence to </w:t>
      </w:r>
      <w:r w:rsidR="007E1721" w:rsidRPr="00C33793">
        <w:rPr>
          <w:color w:val="000000" w:themeColor="text1"/>
          <w:lang w:val="en-GB"/>
        </w:rPr>
        <w:t xml:space="preserve">prove </w:t>
      </w:r>
      <w:r w:rsidRPr="00C33793">
        <w:rPr>
          <w:color w:val="000000" w:themeColor="text1"/>
          <w:lang w:val="en-GB"/>
        </w:rPr>
        <w:t xml:space="preserve">the interchange ability and availability </w:t>
      </w:r>
      <w:r w:rsidR="00E25CCB" w:rsidRPr="00C33793">
        <w:rPr>
          <w:color w:val="000000" w:themeColor="text1"/>
          <w:lang w:val="en-GB"/>
        </w:rPr>
        <w:t>of all the replacement parts within the European Union (EU)</w:t>
      </w:r>
      <w:r w:rsidRPr="00C33793">
        <w:rPr>
          <w:color w:val="000000" w:themeColor="text1"/>
          <w:lang w:val="en-GB"/>
        </w:rPr>
        <w:t>.</w:t>
      </w:r>
    </w:p>
    <w:p w14:paraId="6B9FB738" w14:textId="77777777" w:rsidR="00BF0838" w:rsidRPr="00C33793" w:rsidRDefault="00BF0838" w:rsidP="0010064D">
      <w:pPr>
        <w:tabs>
          <w:tab w:val="left" w:pos="-720"/>
        </w:tabs>
        <w:adjustRightInd w:val="0"/>
        <w:spacing w:line="360" w:lineRule="auto"/>
        <w:ind w:left="284"/>
        <w:jc w:val="both"/>
        <w:rPr>
          <w:color w:val="000000" w:themeColor="text1"/>
          <w:lang w:val="en-GB"/>
        </w:rPr>
      </w:pPr>
    </w:p>
    <w:p w14:paraId="6944E04B" w14:textId="77777777" w:rsidR="00AB6A1A" w:rsidRPr="00C33793" w:rsidRDefault="00AB6A1A" w:rsidP="0010064D">
      <w:pPr>
        <w:tabs>
          <w:tab w:val="left" w:pos="-720"/>
        </w:tabs>
        <w:adjustRightInd w:val="0"/>
        <w:spacing w:line="360" w:lineRule="auto"/>
        <w:ind w:left="284"/>
        <w:jc w:val="both"/>
        <w:rPr>
          <w:color w:val="000000" w:themeColor="text1"/>
          <w:lang w:val="en-GB"/>
        </w:rPr>
      </w:pPr>
      <w:r w:rsidRPr="00C33793">
        <w:rPr>
          <w:color w:val="000000" w:themeColor="text1"/>
          <w:lang w:val="en-GB"/>
        </w:rPr>
        <w:t xml:space="preserve">The Supplier </w:t>
      </w:r>
      <w:r w:rsidR="007E1721" w:rsidRPr="00C33793">
        <w:rPr>
          <w:color w:val="000000" w:themeColor="text1"/>
          <w:lang w:val="en-GB"/>
        </w:rPr>
        <w:t xml:space="preserve">must </w:t>
      </w:r>
      <w:r w:rsidR="0063799F" w:rsidRPr="00C33793">
        <w:rPr>
          <w:color w:val="000000" w:themeColor="text1"/>
          <w:lang w:val="en-GB"/>
        </w:rPr>
        <w:t xml:space="preserve">submit sufficient evidence to prove </w:t>
      </w:r>
      <w:r w:rsidRPr="00C33793">
        <w:rPr>
          <w:color w:val="000000" w:themeColor="text1"/>
          <w:lang w:val="en-GB"/>
        </w:rPr>
        <w:t xml:space="preserve">technical </w:t>
      </w:r>
      <w:r w:rsidR="0063799F" w:rsidRPr="00C33793">
        <w:rPr>
          <w:color w:val="000000" w:themeColor="text1"/>
          <w:lang w:val="en-GB"/>
        </w:rPr>
        <w:t>support</w:t>
      </w:r>
      <w:r w:rsidRPr="00C33793">
        <w:rPr>
          <w:color w:val="000000" w:themeColor="text1"/>
          <w:lang w:val="en-GB"/>
        </w:rPr>
        <w:t xml:space="preserve"> to meet PPA’s requirements on </w:t>
      </w:r>
      <w:r w:rsidRPr="00C33793">
        <w:rPr>
          <w:rFonts w:eastAsia="SimSun"/>
          <w:color w:val="000000" w:themeColor="text1"/>
          <w:lang w:val="en-GB" w:eastAsia="zh-CN"/>
        </w:rPr>
        <w:t>a</w:t>
      </w:r>
      <w:r w:rsidRPr="00C33793">
        <w:rPr>
          <w:color w:val="000000" w:themeColor="text1"/>
          <w:lang w:val="en-GB"/>
        </w:rPr>
        <w:t xml:space="preserve">fter </w:t>
      </w:r>
      <w:r w:rsidRPr="00C33793">
        <w:rPr>
          <w:rFonts w:eastAsia="SimSun"/>
          <w:color w:val="000000" w:themeColor="text1"/>
          <w:lang w:val="en-GB" w:eastAsia="zh-CN"/>
        </w:rPr>
        <w:t>s</w:t>
      </w:r>
      <w:r w:rsidRPr="00C33793">
        <w:rPr>
          <w:color w:val="000000" w:themeColor="text1"/>
          <w:lang w:val="en-GB"/>
        </w:rPr>
        <w:t xml:space="preserve">ales </w:t>
      </w:r>
      <w:r w:rsidRPr="00C33793">
        <w:rPr>
          <w:rFonts w:eastAsia="SimSun"/>
          <w:color w:val="000000" w:themeColor="text1"/>
          <w:lang w:val="en-GB" w:eastAsia="zh-CN"/>
        </w:rPr>
        <w:t>s</w:t>
      </w:r>
      <w:r w:rsidRPr="00C33793">
        <w:rPr>
          <w:color w:val="000000" w:themeColor="text1"/>
          <w:lang w:val="en-GB"/>
        </w:rPr>
        <w:t xml:space="preserve">ervice, such as </w:t>
      </w:r>
      <w:r w:rsidR="0063799F" w:rsidRPr="00C33793">
        <w:rPr>
          <w:color w:val="000000" w:themeColor="text1"/>
          <w:lang w:val="en-GB"/>
        </w:rPr>
        <w:t xml:space="preserve">onsite fault diagnosis, </w:t>
      </w:r>
      <w:r w:rsidRPr="00C33793">
        <w:rPr>
          <w:color w:val="000000" w:themeColor="text1"/>
          <w:lang w:val="en-GB"/>
        </w:rPr>
        <w:t xml:space="preserve">maintenance and supply of spare parts during and after the Warranty period of the Equipment. </w:t>
      </w:r>
    </w:p>
    <w:p w14:paraId="125D8E51" w14:textId="77777777" w:rsidR="000E3DC4" w:rsidRPr="00C33793" w:rsidRDefault="000E3DC4" w:rsidP="0010064D">
      <w:pPr>
        <w:autoSpaceDE w:val="0"/>
        <w:autoSpaceDN w:val="0"/>
        <w:adjustRightInd w:val="0"/>
        <w:spacing w:line="360" w:lineRule="auto"/>
        <w:ind w:left="284"/>
        <w:jc w:val="both"/>
        <w:rPr>
          <w:color w:val="000000" w:themeColor="text1"/>
          <w:lang w:val="en-GB"/>
        </w:rPr>
      </w:pPr>
    </w:p>
    <w:p w14:paraId="2A297093" w14:textId="77777777" w:rsidR="000E3DC4" w:rsidRPr="00C33793" w:rsidRDefault="00AB6A1A" w:rsidP="0010064D">
      <w:pPr>
        <w:autoSpaceDE w:val="0"/>
        <w:autoSpaceDN w:val="0"/>
        <w:adjustRightInd w:val="0"/>
        <w:spacing w:line="360" w:lineRule="auto"/>
        <w:ind w:left="284"/>
        <w:jc w:val="both"/>
        <w:rPr>
          <w:color w:val="000000" w:themeColor="text1"/>
          <w:lang w:val="en-GB"/>
        </w:rPr>
      </w:pPr>
      <w:r w:rsidRPr="00C33793">
        <w:rPr>
          <w:color w:val="000000" w:themeColor="text1"/>
          <w:lang w:val="en-GB"/>
        </w:rPr>
        <w:t xml:space="preserve">The delivery time of Spare Parts </w:t>
      </w:r>
      <w:r w:rsidR="000E3DC4" w:rsidRPr="00C33793">
        <w:rPr>
          <w:color w:val="000000" w:themeColor="text1"/>
          <w:lang w:val="en-GB"/>
        </w:rPr>
        <w:t xml:space="preserve">during the warranty period should not be more than </w:t>
      </w:r>
      <w:r w:rsidR="00613246" w:rsidRPr="00C33793">
        <w:rPr>
          <w:color w:val="000000" w:themeColor="text1"/>
          <w:lang w:val="en-GB"/>
        </w:rPr>
        <w:t>ten (10</w:t>
      </w:r>
      <w:r w:rsidR="00A51A8D" w:rsidRPr="00C33793">
        <w:rPr>
          <w:color w:val="000000" w:themeColor="text1"/>
          <w:lang w:val="en-GB"/>
        </w:rPr>
        <w:t>) working days</w:t>
      </w:r>
      <w:r w:rsidR="000E3DC4" w:rsidRPr="00C33793">
        <w:rPr>
          <w:color w:val="000000" w:themeColor="text1"/>
          <w:lang w:val="en-GB"/>
        </w:rPr>
        <w:t xml:space="preserve"> from the written request </w:t>
      </w:r>
      <w:r w:rsidR="00BD437C" w:rsidRPr="00C33793">
        <w:rPr>
          <w:color w:val="000000" w:themeColor="text1"/>
          <w:lang w:val="en-GB"/>
        </w:rPr>
        <w:t>of</w:t>
      </w:r>
      <w:r w:rsidR="000E3DC4" w:rsidRPr="00C33793">
        <w:rPr>
          <w:color w:val="000000" w:themeColor="text1"/>
          <w:lang w:val="en-GB"/>
        </w:rPr>
        <w:t xml:space="preserve"> PPA</w:t>
      </w:r>
      <w:r w:rsidR="00A51A8D" w:rsidRPr="00C33793">
        <w:rPr>
          <w:color w:val="000000" w:themeColor="text1"/>
          <w:lang w:val="en-GB"/>
        </w:rPr>
        <w:t xml:space="preserve"> unless otherwise reasonably agreed by both parties</w:t>
      </w:r>
      <w:r w:rsidR="00E25CCB" w:rsidRPr="00C33793">
        <w:rPr>
          <w:color w:val="000000" w:themeColor="text1"/>
          <w:lang w:val="en-GB"/>
        </w:rPr>
        <w:t xml:space="preserve"> in writing</w:t>
      </w:r>
      <w:r w:rsidR="000E3DC4" w:rsidRPr="00C33793">
        <w:rPr>
          <w:color w:val="000000" w:themeColor="text1"/>
          <w:lang w:val="en-GB"/>
        </w:rPr>
        <w:t xml:space="preserve">. </w:t>
      </w:r>
    </w:p>
    <w:p w14:paraId="12D08542" w14:textId="77777777" w:rsidR="000E3DC4" w:rsidRPr="00C33793" w:rsidRDefault="000E3DC4" w:rsidP="0010064D">
      <w:pPr>
        <w:autoSpaceDE w:val="0"/>
        <w:autoSpaceDN w:val="0"/>
        <w:adjustRightInd w:val="0"/>
        <w:spacing w:line="360" w:lineRule="auto"/>
        <w:ind w:left="284"/>
        <w:jc w:val="both"/>
        <w:rPr>
          <w:color w:val="000000" w:themeColor="text1"/>
          <w:lang w:val="en-GB"/>
        </w:rPr>
      </w:pPr>
    </w:p>
    <w:p w14:paraId="6494DDE3" w14:textId="77777777" w:rsidR="00AB6A1A" w:rsidRPr="00C33793" w:rsidRDefault="000E3DC4" w:rsidP="0010064D">
      <w:pPr>
        <w:autoSpaceDE w:val="0"/>
        <w:autoSpaceDN w:val="0"/>
        <w:adjustRightInd w:val="0"/>
        <w:spacing w:line="360" w:lineRule="auto"/>
        <w:ind w:left="284"/>
        <w:jc w:val="both"/>
        <w:rPr>
          <w:color w:val="000000" w:themeColor="text1"/>
          <w:lang w:val="en-GB"/>
        </w:rPr>
      </w:pPr>
      <w:r w:rsidRPr="00C33793">
        <w:rPr>
          <w:color w:val="000000" w:themeColor="text1"/>
          <w:lang w:val="en-GB"/>
        </w:rPr>
        <w:t xml:space="preserve">The delivery time of Spare Parts </w:t>
      </w:r>
      <w:r w:rsidR="00AB6A1A" w:rsidRPr="00C33793">
        <w:rPr>
          <w:color w:val="000000" w:themeColor="text1"/>
          <w:lang w:val="en-GB"/>
        </w:rPr>
        <w:t xml:space="preserve">after the warranty period, should be not more than </w:t>
      </w:r>
      <w:r w:rsidR="00A51A8D" w:rsidRPr="00C33793">
        <w:rPr>
          <w:color w:val="000000" w:themeColor="text1"/>
          <w:lang w:val="en-GB"/>
        </w:rPr>
        <w:t>t</w:t>
      </w:r>
      <w:r w:rsidR="00613246" w:rsidRPr="00C33793">
        <w:rPr>
          <w:color w:val="000000" w:themeColor="text1"/>
          <w:lang w:val="en-GB"/>
        </w:rPr>
        <w:t>wenty</w:t>
      </w:r>
      <w:r w:rsidR="00AB6A1A" w:rsidRPr="00C33793">
        <w:rPr>
          <w:color w:val="000000" w:themeColor="text1"/>
          <w:lang w:val="en-GB"/>
        </w:rPr>
        <w:t xml:space="preserve"> (</w:t>
      </w:r>
      <w:r w:rsidR="00613246" w:rsidRPr="00C33793">
        <w:rPr>
          <w:color w:val="000000" w:themeColor="text1"/>
          <w:lang w:val="en-GB"/>
        </w:rPr>
        <w:t>2</w:t>
      </w:r>
      <w:r w:rsidR="00A51A8D" w:rsidRPr="00C33793">
        <w:rPr>
          <w:color w:val="000000" w:themeColor="text1"/>
          <w:lang w:val="en-GB"/>
        </w:rPr>
        <w:t>0</w:t>
      </w:r>
      <w:r w:rsidR="00AB6A1A" w:rsidRPr="00C33793">
        <w:rPr>
          <w:color w:val="000000" w:themeColor="text1"/>
          <w:lang w:val="en-GB"/>
        </w:rPr>
        <w:t>) working days from the written request from PPA</w:t>
      </w:r>
      <w:r w:rsidR="00A51A8D" w:rsidRPr="00C33793">
        <w:rPr>
          <w:color w:val="000000" w:themeColor="text1"/>
          <w:lang w:val="en-GB"/>
        </w:rPr>
        <w:t xml:space="preserve"> unless otherwise reasonably agreed by both parties</w:t>
      </w:r>
      <w:r w:rsidR="00E25CCB" w:rsidRPr="00C33793">
        <w:rPr>
          <w:color w:val="000000" w:themeColor="text1"/>
          <w:lang w:val="en-GB"/>
        </w:rPr>
        <w:t xml:space="preserve"> in writing</w:t>
      </w:r>
      <w:r w:rsidR="00A51A8D" w:rsidRPr="00C33793">
        <w:rPr>
          <w:color w:val="000000" w:themeColor="text1"/>
          <w:lang w:val="en-GB"/>
        </w:rPr>
        <w:t>.</w:t>
      </w:r>
    </w:p>
    <w:p w14:paraId="3E112E0C" w14:textId="1F93BA59" w:rsidR="00366132" w:rsidRPr="00C33793" w:rsidRDefault="00366132" w:rsidP="0010064D">
      <w:pPr>
        <w:ind w:left="284"/>
        <w:rPr>
          <w:rFonts w:eastAsia="Times New Roman"/>
          <w:b/>
          <w:color w:val="000000"/>
          <w:u w:val="single"/>
          <w:lang w:val="en-GB" w:eastAsia="en-GB"/>
        </w:rPr>
      </w:pPr>
      <w:bookmarkStart w:id="217" w:name="_Toc238387093"/>
      <w:bookmarkStart w:id="218" w:name="_Toc317155045"/>
      <w:bookmarkStart w:id="219" w:name="_Toc479083793"/>
      <w:r w:rsidRPr="00C33793">
        <w:rPr>
          <w:rFonts w:eastAsia="Times New Roman"/>
          <w:b/>
          <w:color w:val="000000"/>
          <w:u w:val="single"/>
          <w:lang w:val="en-GB" w:eastAsia="en-GB"/>
        </w:rPr>
        <w:br w:type="page"/>
      </w:r>
    </w:p>
    <w:p w14:paraId="4F32E183" w14:textId="16B4047E" w:rsidR="00366132" w:rsidRPr="00C33793" w:rsidRDefault="00366132" w:rsidP="00366132">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20" w:name="_Toc45030538"/>
      <w:r w:rsidRPr="00C33793">
        <w:rPr>
          <w:rFonts w:ascii="Times New Roman" w:eastAsia="Times New Roman" w:hAnsi="Times New Roman"/>
          <w:b/>
          <w:bCs/>
          <w:caps/>
          <w:color w:val="000000" w:themeColor="text1"/>
          <w:szCs w:val="24"/>
          <w:lang w:val="en-GB" w:eastAsia="en-US" w:bidi="en-US"/>
        </w:rPr>
        <w:lastRenderedPageBreak/>
        <w:t>1</w:t>
      </w:r>
      <w:r w:rsidR="000A3EB3" w:rsidRPr="00C33793">
        <w:rPr>
          <w:rFonts w:ascii="Times New Roman" w:eastAsia="Times New Roman" w:hAnsi="Times New Roman"/>
          <w:b/>
          <w:bCs/>
          <w:caps/>
          <w:color w:val="000000" w:themeColor="text1"/>
          <w:szCs w:val="24"/>
          <w:lang w:val="en-GB" w:eastAsia="en-US" w:bidi="en-US"/>
        </w:rPr>
        <w:t>5</w:t>
      </w:r>
      <w:r w:rsidRPr="00C33793">
        <w:rPr>
          <w:rFonts w:ascii="Times New Roman" w:eastAsia="Times New Roman" w:hAnsi="Times New Roman"/>
          <w:b/>
          <w:bCs/>
          <w:caps/>
          <w:color w:val="000000" w:themeColor="text1"/>
          <w:szCs w:val="24"/>
          <w:lang w:val="en-GB" w:eastAsia="en-US" w:bidi="en-US"/>
        </w:rPr>
        <w:t>.   payment terms</w:t>
      </w:r>
      <w:bookmarkEnd w:id="220"/>
      <w:r w:rsidRPr="00C33793">
        <w:rPr>
          <w:rFonts w:ascii="Times New Roman" w:eastAsia="Times New Roman" w:hAnsi="Times New Roman"/>
          <w:b/>
          <w:bCs/>
          <w:caps/>
          <w:color w:val="000000" w:themeColor="text1"/>
          <w:szCs w:val="24"/>
          <w:lang w:val="en-GB" w:eastAsia="en-US" w:bidi="en-US"/>
        </w:rPr>
        <w:t xml:space="preserve"> </w:t>
      </w:r>
    </w:p>
    <w:p w14:paraId="6966F8F5" w14:textId="77777777" w:rsidR="00DE312D" w:rsidRPr="00C33793" w:rsidRDefault="00DE312D" w:rsidP="00DE312D">
      <w:pPr>
        <w:spacing w:line="360" w:lineRule="auto"/>
        <w:ind w:left="567"/>
        <w:jc w:val="both"/>
        <w:rPr>
          <w:rFonts w:eastAsia="Calibri"/>
          <w:lang w:val="en-GB" w:eastAsia="en-US"/>
        </w:rPr>
      </w:pPr>
      <w:r w:rsidRPr="00C33793">
        <w:rPr>
          <w:rFonts w:eastAsia="Calibri"/>
          <w:lang w:val="en-GB" w:eastAsia="en-US"/>
        </w:rPr>
        <w:t>The proposed payment terms are the following:</w:t>
      </w:r>
    </w:p>
    <w:p w14:paraId="2E69B701" w14:textId="77777777" w:rsidR="00DE312D" w:rsidRPr="00C33793" w:rsidRDefault="00DE312D" w:rsidP="000F15E0">
      <w:pPr>
        <w:numPr>
          <w:ilvl w:val="0"/>
          <w:numId w:val="43"/>
        </w:numPr>
        <w:tabs>
          <w:tab w:val="clear" w:pos="873"/>
        </w:tabs>
        <w:spacing w:line="360" w:lineRule="auto"/>
        <w:ind w:left="993" w:firstLine="0"/>
        <w:jc w:val="both"/>
        <w:rPr>
          <w:rFonts w:eastAsia="Calibri"/>
          <w:lang w:val="en-GB" w:eastAsia="en-US"/>
        </w:rPr>
      </w:pPr>
      <w:r w:rsidRPr="00C33793">
        <w:rPr>
          <w:rFonts w:eastAsia="Calibri"/>
          <w:lang w:val="en-GB" w:eastAsia="en-US"/>
        </w:rPr>
        <w:t xml:space="preserve">30% of the contract amount as advanced payment payable within 15 days after </w:t>
      </w:r>
      <w:r w:rsidRPr="00C33793">
        <w:rPr>
          <w:rFonts w:eastAsia="Calibri"/>
          <w:lang w:val="en-GB" w:eastAsia="en-US"/>
        </w:rPr>
        <w:tab/>
        <w:t>signing of the contract and after receiving;</w:t>
      </w:r>
    </w:p>
    <w:p w14:paraId="289E7FB3" w14:textId="77777777" w:rsidR="00DE312D" w:rsidRPr="00C33793" w:rsidRDefault="00DE312D" w:rsidP="000F15E0">
      <w:pPr>
        <w:pStyle w:val="ListParagraph"/>
        <w:numPr>
          <w:ilvl w:val="0"/>
          <w:numId w:val="43"/>
        </w:numPr>
        <w:tabs>
          <w:tab w:val="clear" w:pos="873"/>
        </w:tabs>
        <w:spacing w:line="360" w:lineRule="auto"/>
        <w:ind w:leftChars="0" w:left="2127" w:hanging="426"/>
        <w:jc w:val="both"/>
        <w:rPr>
          <w:rFonts w:ascii="Times New Roman" w:eastAsia="Calibri" w:hAnsi="Times New Roman"/>
          <w:szCs w:val="24"/>
          <w:lang w:val="en-GB" w:eastAsia="en-US"/>
        </w:rPr>
      </w:pPr>
      <w:r w:rsidRPr="00C33793">
        <w:rPr>
          <w:rFonts w:ascii="Times New Roman" w:hAnsi="Times New Roman"/>
          <w:szCs w:val="24"/>
          <w:lang w:val="en-GB"/>
        </w:rPr>
        <w:t>A Good Performance Guarantee of 10% of the amount of the contract upon signing of the agreement, valid until the end of the warranty period.</w:t>
      </w:r>
    </w:p>
    <w:p w14:paraId="6395C3CD" w14:textId="77777777" w:rsidR="00DE312D" w:rsidRPr="00C33793" w:rsidRDefault="00DE312D" w:rsidP="000F15E0">
      <w:pPr>
        <w:pStyle w:val="ListParagraph"/>
        <w:numPr>
          <w:ilvl w:val="0"/>
          <w:numId w:val="44"/>
        </w:numPr>
        <w:spacing w:line="360" w:lineRule="auto"/>
        <w:ind w:leftChars="0" w:left="2127" w:hanging="426"/>
        <w:jc w:val="both"/>
        <w:rPr>
          <w:rFonts w:ascii="Times New Roman" w:eastAsia="Calibri" w:hAnsi="Times New Roman"/>
          <w:szCs w:val="24"/>
          <w:lang w:val="en-GB" w:eastAsia="en-US"/>
        </w:rPr>
      </w:pPr>
      <w:r w:rsidRPr="00C33793">
        <w:rPr>
          <w:rFonts w:ascii="Times New Roman" w:hAnsi="Times New Roman"/>
          <w:szCs w:val="24"/>
          <w:lang w:val="en-GB"/>
        </w:rPr>
        <w:t xml:space="preserve">An </w:t>
      </w:r>
      <w:r w:rsidRPr="00C33793">
        <w:rPr>
          <w:rFonts w:ascii="Times New Roman" w:eastAsia="Calibri" w:hAnsi="Times New Roman"/>
          <w:szCs w:val="24"/>
          <w:lang w:val="en-GB" w:eastAsia="en-US"/>
        </w:rPr>
        <w:t xml:space="preserve">advanced payment guarantee of 20% </w:t>
      </w:r>
      <w:r w:rsidRPr="00C33793">
        <w:rPr>
          <w:rFonts w:ascii="Times New Roman" w:hAnsi="Times New Roman"/>
          <w:szCs w:val="24"/>
          <w:lang w:val="en-GB"/>
        </w:rPr>
        <w:t>of the amount of the contract upon signing of the agreement, valid until final payment</w:t>
      </w:r>
      <w:r w:rsidRPr="00C33793">
        <w:rPr>
          <w:rFonts w:ascii="Times New Roman" w:eastAsia="Calibri" w:hAnsi="Times New Roman"/>
          <w:szCs w:val="24"/>
          <w:lang w:val="en-GB" w:eastAsia="en-US"/>
        </w:rPr>
        <w:t>.</w:t>
      </w:r>
    </w:p>
    <w:p w14:paraId="03857E25" w14:textId="77777777" w:rsidR="00DE312D" w:rsidRPr="00C33793" w:rsidRDefault="00DE312D" w:rsidP="000F15E0">
      <w:pPr>
        <w:numPr>
          <w:ilvl w:val="0"/>
          <w:numId w:val="43"/>
        </w:numPr>
        <w:tabs>
          <w:tab w:val="clear" w:pos="873"/>
        </w:tabs>
        <w:spacing w:line="360" w:lineRule="auto"/>
        <w:ind w:left="993" w:firstLine="0"/>
        <w:jc w:val="both"/>
        <w:rPr>
          <w:rFonts w:eastAsia="Calibri"/>
          <w:lang w:val="en-GB" w:eastAsia="en-US"/>
        </w:rPr>
      </w:pPr>
      <w:r w:rsidRPr="00C33793">
        <w:rPr>
          <w:rFonts w:eastAsia="Calibri"/>
          <w:lang w:val="en-GB" w:eastAsia="en-US"/>
        </w:rPr>
        <w:t>20% upon initial acceptance of cranes at the supplier’s premises.</w:t>
      </w:r>
    </w:p>
    <w:p w14:paraId="33450FC8" w14:textId="77777777" w:rsidR="00DE312D" w:rsidRPr="00C33793" w:rsidRDefault="00DE312D" w:rsidP="000F15E0">
      <w:pPr>
        <w:numPr>
          <w:ilvl w:val="0"/>
          <w:numId w:val="43"/>
        </w:numPr>
        <w:tabs>
          <w:tab w:val="clear" w:pos="873"/>
        </w:tabs>
        <w:spacing w:line="360" w:lineRule="auto"/>
        <w:ind w:left="1418" w:hanging="425"/>
        <w:jc w:val="both"/>
        <w:rPr>
          <w:rFonts w:eastAsia="Calibri"/>
          <w:lang w:val="en-GB" w:eastAsia="en-US"/>
        </w:rPr>
      </w:pPr>
      <w:r w:rsidRPr="00C33793">
        <w:rPr>
          <w:rFonts w:eastAsia="Calibri"/>
          <w:lang w:val="en-GB" w:eastAsia="en-US"/>
        </w:rPr>
        <w:t xml:space="preserve">40% after delivery of the crane at PPA premises and after the </w:t>
      </w:r>
      <w:r w:rsidRPr="00C33793">
        <w:rPr>
          <w:lang w:val="en-GB"/>
        </w:rPr>
        <w:t xml:space="preserve">issuance of type </w:t>
      </w:r>
      <w:r w:rsidRPr="00C33793">
        <w:rPr>
          <w:lang w:val="en-GB"/>
        </w:rPr>
        <w:tab/>
        <w:t>approval and any other legal documents for the equipment according to Greek Law on behalf of PPA SA</w:t>
      </w:r>
      <w:r w:rsidRPr="00C33793">
        <w:rPr>
          <w:rFonts w:eastAsia="Calibri"/>
          <w:lang w:val="en-GB" w:eastAsia="en-US"/>
        </w:rPr>
        <w:t>.</w:t>
      </w:r>
    </w:p>
    <w:p w14:paraId="7B7B4A4A" w14:textId="77777777" w:rsidR="00DE312D" w:rsidRPr="00C33793" w:rsidRDefault="00DE312D" w:rsidP="000F15E0">
      <w:pPr>
        <w:pStyle w:val="ListParagraph"/>
        <w:numPr>
          <w:ilvl w:val="0"/>
          <w:numId w:val="43"/>
        </w:numPr>
        <w:tabs>
          <w:tab w:val="clear" w:pos="873"/>
        </w:tabs>
        <w:spacing w:line="360" w:lineRule="auto"/>
        <w:ind w:leftChars="0" w:left="993" w:firstLine="0"/>
        <w:jc w:val="both"/>
        <w:rPr>
          <w:rFonts w:ascii="Times New Roman" w:eastAsia="Calibri" w:hAnsi="Times New Roman"/>
          <w:kern w:val="0"/>
          <w:szCs w:val="24"/>
          <w:lang w:val="en-GB" w:eastAsia="en-US"/>
        </w:rPr>
      </w:pPr>
      <w:r w:rsidRPr="00C33793">
        <w:rPr>
          <w:rFonts w:ascii="Times New Roman" w:eastAsia="Calibri" w:hAnsi="Times New Roman"/>
          <w:kern w:val="0"/>
          <w:szCs w:val="24"/>
          <w:lang w:val="en-GB" w:eastAsia="en-US"/>
        </w:rPr>
        <w:t xml:space="preserve">10% after final acceptance from PPA SA as </w:t>
      </w:r>
      <w:r w:rsidRPr="00C33793">
        <w:rPr>
          <w:rFonts w:ascii="Times New Roman" w:hAnsi="Times New Roman"/>
          <w:szCs w:val="24"/>
          <w:lang w:val="en-GB"/>
        </w:rPr>
        <w:t xml:space="preserve">set forth in Article 13 </w:t>
      </w:r>
      <w:r w:rsidRPr="00C33793">
        <w:rPr>
          <w:rFonts w:ascii="Times New Roman" w:eastAsia="Calibri" w:hAnsi="Times New Roman"/>
          <w:kern w:val="0"/>
          <w:szCs w:val="24"/>
          <w:lang w:val="en-GB" w:eastAsia="en-US"/>
        </w:rPr>
        <w:t>and after completion of on-site training.</w:t>
      </w:r>
    </w:p>
    <w:p w14:paraId="43DDE288" w14:textId="77777777" w:rsidR="00DE312D" w:rsidRPr="00C33793" w:rsidRDefault="00DE312D" w:rsidP="00DE312D">
      <w:pPr>
        <w:spacing w:line="360" w:lineRule="auto"/>
        <w:rPr>
          <w:b/>
          <w:color w:val="000000" w:themeColor="text1"/>
          <w:lang w:val="en-GB"/>
        </w:rPr>
      </w:pPr>
    </w:p>
    <w:p w14:paraId="3420615F" w14:textId="48315B4E" w:rsidR="009606F0" w:rsidRPr="00C33793" w:rsidRDefault="009606F0" w:rsidP="00FF6555">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21" w:name="_Toc39058533"/>
      <w:bookmarkStart w:id="222" w:name="_Toc45030539"/>
      <w:bookmarkStart w:id="223" w:name="_Toc2077182"/>
      <w:bookmarkStart w:id="224" w:name="_Toc4427088"/>
      <w:bookmarkStart w:id="225" w:name="_Toc10125667"/>
      <w:bookmarkStart w:id="226" w:name="_Toc10126882"/>
      <w:bookmarkStart w:id="227" w:name="_Toc10127488"/>
      <w:bookmarkEnd w:id="217"/>
      <w:bookmarkEnd w:id="218"/>
      <w:bookmarkEnd w:id="219"/>
      <w:r w:rsidRPr="00C33793">
        <w:rPr>
          <w:rFonts w:ascii="Times New Roman" w:eastAsia="Times New Roman" w:hAnsi="Times New Roman"/>
          <w:b/>
          <w:bCs/>
          <w:caps/>
          <w:color w:val="000000" w:themeColor="text1"/>
          <w:szCs w:val="24"/>
          <w:lang w:val="en-GB" w:eastAsia="en-US" w:bidi="en-US"/>
        </w:rPr>
        <w:lastRenderedPageBreak/>
        <w:t>1</w:t>
      </w:r>
      <w:r w:rsidR="000A3EB3" w:rsidRPr="00C33793">
        <w:rPr>
          <w:rFonts w:ascii="Times New Roman" w:eastAsia="Times New Roman" w:hAnsi="Times New Roman"/>
          <w:b/>
          <w:bCs/>
          <w:caps/>
          <w:color w:val="000000" w:themeColor="text1"/>
          <w:szCs w:val="24"/>
          <w:lang w:val="en-GB" w:eastAsia="en-US" w:bidi="en-US"/>
        </w:rPr>
        <w:t>6</w:t>
      </w:r>
      <w:r w:rsidRPr="00C33793">
        <w:rPr>
          <w:rFonts w:ascii="Times New Roman" w:eastAsia="Times New Roman" w:hAnsi="Times New Roman"/>
          <w:b/>
          <w:bCs/>
          <w:caps/>
          <w:color w:val="000000" w:themeColor="text1"/>
          <w:szCs w:val="24"/>
          <w:lang w:val="en-GB" w:eastAsia="en-US" w:bidi="en-US"/>
        </w:rPr>
        <w:t>.   GENERAL TERMS</w:t>
      </w:r>
      <w:bookmarkEnd w:id="221"/>
      <w:bookmarkEnd w:id="222"/>
      <w:r w:rsidRPr="00C33793">
        <w:rPr>
          <w:rFonts w:ascii="Times New Roman" w:eastAsia="Times New Roman" w:hAnsi="Times New Roman"/>
          <w:b/>
          <w:bCs/>
          <w:caps/>
          <w:color w:val="000000" w:themeColor="text1"/>
          <w:szCs w:val="24"/>
          <w:lang w:val="en-GB" w:eastAsia="en-US" w:bidi="en-US"/>
        </w:rPr>
        <w:tab/>
      </w:r>
    </w:p>
    <w:p w14:paraId="0B84AE04" w14:textId="77777777" w:rsidR="00956D8D" w:rsidRPr="00C33793" w:rsidRDefault="00956D8D" w:rsidP="00DE312D">
      <w:pPr>
        <w:spacing w:line="360" w:lineRule="auto"/>
        <w:ind w:left="567"/>
        <w:jc w:val="both"/>
        <w:rPr>
          <w:rFonts w:eastAsia="Calibri"/>
          <w:lang w:val="en-GB" w:eastAsia="en-US"/>
        </w:rPr>
      </w:pPr>
    </w:p>
    <w:p w14:paraId="0785413D" w14:textId="54E37071" w:rsidR="00DE312D" w:rsidRPr="00C33793" w:rsidRDefault="00DE312D" w:rsidP="00FF6555">
      <w:pPr>
        <w:pStyle w:val="ListParagraph"/>
        <w:spacing w:line="360" w:lineRule="auto"/>
        <w:ind w:leftChars="0" w:left="851" w:right="43" w:hanging="284"/>
        <w:jc w:val="both"/>
        <w:rPr>
          <w:rFonts w:ascii="Times New Roman" w:eastAsia="Times New Roman" w:hAnsi="Times New Roman"/>
          <w:color w:val="000000"/>
          <w:lang w:val="en-GB" w:eastAsia="en-GB"/>
        </w:rPr>
      </w:pPr>
      <w:bookmarkStart w:id="228" w:name="_Toc44066551"/>
      <w:bookmarkEnd w:id="223"/>
      <w:bookmarkEnd w:id="224"/>
      <w:bookmarkEnd w:id="225"/>
      <w:bookmarkEnd w:id="226"/>
      <w:bookmarkEnd w:id="227"/>
      <w:r w:rsidRPr="00C33793">
        <w:rPr>
          <w:rFonts w:ascii="Times New Roman" w:eastAsia="Times New Roman" w:hAnsi="Times New Roman"/>
          <w:b/>
          <w:i/>
          <w:color w:val="000000"/>
          <w:lang w:val="en-GB" w:eastAsia="en-GB"/>
        </w:rPr>
        <w:t>16.1 Penalties imposed upon delay of the Supplier in completing the project.</w:t>
      </w:r>
      <w:bookmarkEnd w:id="228"/>
    </w:p>
    <w:p w14:paraId="1E24868A" w14:textId="77777777" w:rsidR="00DE312D" w:rsidRPr="00C33793" w:rsidRDefault="00DE312D" w:rsidP="00FF6555">
      <w:pPr>
        <w:pStyle w:val="Default"/>
        <w:numPr>
          <w:ilvl w:val="0"/>
          <w:numId w:val="45"/>
        </w:numPr>
        <w:spacing w:before="120" w:line="360" w:lineRule="auto"/>
        <w:ind w:left="851" w:hanging="283"/>
        <w:jc w:val="both"/>
        <w:rPr>
          <w:rFonts w:ascii="Times New Roman" w:hAnsi="Times New Roman" w:cs="Times New Roman"/>
          <w:color w:val="auto"/>
          <w:lang w:val="en-GB"/>
        </w:rPr>
      </w:pPr>
      <w:r w:rsidRPr="00C33793">
        <w:rPr>
          <w:rFonts w:ascii="Times New Roman" w:hAnsi="Times New Roman" w:cs="Times New Roman"/>
          <w:color w:val="auto"/>
          <w:lang w:val="en-GB"/>
        </w:rPr>
        <w:t>For a delay of up to 30 days from the end of the contractual deadline for completing the project, PPA reserves the right to impose a penalty of the sum of one thousand euro (€ 1.000</w:t>
      </w:r>
      <w:proofErr w:type="gramStart"/>
      <w:r w:rsidRPr="00C33793">
        <w:rPr>
          <w:rFonts w:ascii="Times New Roman" w:hAnsi="Times New Roman" w:cs="Times New Roman"/>
          <w:color w:val="auto"/>
          <w:lang w:val="en-GB"/>
        </w:rPr>
        <w:t>,00</w:t>
      </w:r>
      <w:proofErr w:type="gramEnd"/>
      <w:r w:rsidRPr="00C33793">
        <w:rPr>
          <w:rFonts w:ascii="Times New Roman" w:hAnsi="Times New Roman" w:cs="Times New Roman"/>
          <w:color w:val="auto"/>
          <w:lang w:val="en-GB"/>
        </w:rPr>
        <w:t>) which shall be seized per calendar day as a penalty to the Supplier.</w:t>
      </w:r>
    </w:p>
    <w:p w14:paraId="7A4A2A7C" w14:textId="77777777" w:rsidR="00DE312D" w:rsidRPr="00C33793" w:rsidRDefault="00DE312D" w:rsidP="000F15E0">
      <w:pPr>
        <w:pStyle w:val="Default"/>
        <w:numPr>
          <w:ilvl w:val="0"/>
          <w:numId w:val="45"/>
        </w:numPr>
        <w:spacing w:before="120" w:line="360" w:lineRule="auto"/>
        <w:ind w:left="851" w:hanging="283"/>
        <w:jc w:val="both"/>
        <w:rPr>
          <w:rFonts w:ascii="Times New Roman" w:eastAsia="Times New Roman" w:hAnsi="Times New Roman" w:cs="Times New Roman"/>
          <w:color w:val="auto"/>
          <w:lang w:val="en-GB"/>
        </w:rPr>
      </w:pPr>
      <w:r w:rsidRPr="00C33793">
        <w:rPr>
          <w:rFonts w:ascii="Times New Roman" w:hAnsi="Times New Roman" w:cs="Times New Roman"/>
          <w:color w:val="auto"/>
          <w:lang w:val="en-GB"/>
        </w:rPr>
        <w:t>For each day of delay after the period of the previous subparagraph, the penalty shall rise to two thousand euro (€ 2.000</w:t>
      </w:r>
      <w:proofErr w:type="gramStart"/>
      <w:r w:rsidRPr="00C33793">
        <w:rPr>
          <w:rFonts w:ascii="Times New Roman" w:hAnsi="Times New Roman" w:cs="Times New Roman"/>
          <w:color w:val="auto"/>
          <w:lang w:val="en-GB"/>
        </w:rPr>
        <w:t>,00</w:t>
      </w:r>
      <w:proofErr w:type="gramEnd"/>
      <w:r w:rsidRPr="00C33793">
        <w:rPr>
          <w:rFonts w:ascii="Times New Roman" w:hAnsi="Times New Roman" w:cs="Times New Roman"/>
          <w:color w:val="auto"/>
          <w:lang w:val="en-GB"/>
        </w:rPr>
        <w:t>) per calendar day to the Supplier.</w:t>
      </w:r>
    </w:p>
    <w:p w14:paraId="0A4CDEF8" w14:textId="22E82962" w:rsidR="00DE312D" w:rsidRPr="00C33793" w:rsidRDefault="00DE312D" w:rsidP="000F15E0">
      <w:pPr>
        <w:pStyle w:val="Default"/>
        <w:numPr>
          <w:ilvl w:val="0"/>
          <w:numId w:val="45"/>
        </w:numPr>
        <w:spacing w:before="120" w:line="360" w:lineRule="auto"/>
        <w:ind w:left="851" w:hanging="283"/>
        <w:jc w:val="both"/>
        <w:rPr>
          <w:rFonts w:ascii="Times New Roman" w:eastAsia="Times New Roman" w:hAnsi="Times New Roman" w:cs="Times New Roman"/>
          <w:color w:val="auto"/>
          <w:lang w:val="en-GB"/>
        </w:rPr>
      </w:pPr>
      <w:r w:rsidRPr="00C33793">
        <w:rPr>
          <w:rFonts w:ascii="Times New Roman" w:hAnsi="Times New Roman" w:cs="Times New Roman"/>
          <w:color w:val="auto"/>
          <w:lang w:val="en-GB"/>
        </w:rPr>
        <w:t>Where the penalties amount to the performance guarantee figure stated in Article</w:t>
      </w:r>
      <w:r w:rsidR="0010064D" w:rsidRPr="00C33793">
        <w:rPr>
          <w:rFonts w:ascii="Times New Roman" w:hAnsi="Times New Roman" w:cs="Times New Roman"/>
          <w:color w:val="auto"/>
          <w:lang w:val="en-GB"/>
        </w:rPr>
        <w:t xml:space="preserve"> </w:t>
      </w:r>
      <w:proofErr w:type="gramStart"/>
      <w:r w:rsidR="00CD49D5" w:rsidRPr="00C33793">
        <w:rPr>
          <w:rFonts w:ascii="Times New Roman" w:hAnsi="Times New Roman" w:cs="Times New Roman"/>
          <w:color w:val="auto"/>
          <w:lang w:val="en-GB"/>
        </w:rPr>
        <w:t xml:space="preserve">6.3 </w:t>
      </w:r>
      <w:r w:rsidRPr="00C33793">
        <w:rPr>
          <w:rFonts w:ascii="Times New Roman" w:hAnsi="Times New Roman" w:cs="Times New Roman"/>
          <w:color w:val="auto"/>
          <w:lang w:val="en-GB"/>
        </w:rPr>
        <w:t>,</w:t>
      </w:r>
      <w:proofErr w:type="gramEnd"/>
      <w:r w:rsidRPr="00C33793">
        <w:rPr>
          <w:rFonts w:ascii="Times New Roman" w:hAnsi="Times New Roman" w:cs="Times New Roman"/>
          <w:color w:val="auto"/>
          <w:lang w:val="en-GB"/>
        </w:rPr>
        <w:t xml:space="preserve"> provided that there continue to be grounds for imposing a penalty, PPA S.A. shall be entitled to terminate this Contract due to the Supplier’s fault, in which case, the said good performance guarantee shall be seized.</w:t>
      </w:r>
    </w:p>
    <w:p w14:paraId="421296C0" w14:textId="77777777" w:rsidR="00DE312D" w:rsidRPr="00C33793" w:rsidRDefault="00DE312D" w:rsidP="000F15E0">
      <w:pPr>
        <w:pStyle w:val="NormalIndent"/>
        <w:widowControl w:val="0"/>
        <w:numPr>
          <w:ilvl w:val="0"/>
          <w:numId w:val="45"/>
        </w:numPr>
        <w:overflowPunct/>
        <w:spacing w:line="360" w:lineRule="auto"/>
        <w:ind w:left="851" w:hanging="283"/>
        <w:jc w:val="both"/>
        <w:textAlignment w:val="auto"/>
        <w:rPr>
          <w:rFonts w:ascii="Times New Roman"/>
          <w:sz w:val="24"/>
          <w:szCs w:val="24"/>
          <w:lang w:val="en-GB"/>
        </w:rPr>
      </w:pPr>
      <w:r w:rsidRPr="00C33793">
        <w:rPr>
          <w:rFonts w:ascii="Times New Roman"/>
          <w:sz w:val="24"/>
          <w:szCs w:val="24"/>
          <w:lang w:val="en-GB"/>
        </w:rPr>
        <w:t>PPA S.A. reserves the right to demand that the Supplier pays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52411A8A" w14:textId="77777777" w:rsidR="00156A26" w:rsidRPr="00C33793" w:rsidRDefault="00156A26" w:rsidP="007E10FD">
      <w:pPr>
        <w:pStyle w:val="NormalIndent"/>
        <w:widowControl w:val="0"/>
        <w:overflowPunct/>
        <w:spacing w:line="360" w:lineRule="auto"/>
        <w:jc w:val="both"/>
        <w:textAlignment w:val="auto"/>
        <w:rPr>
          <w:b/>
          <w:bCs/>
          <w:iCs/>
          <w:color w:val="000000" w:themeColor="text1"/>
          <w:lang w:val="en-GB" w:eastAsia="en-US"/>
        </w:rPr>
      </w:pPr>
    </w:p>
    <w:p w14:paraId="26A3F45B" w14:textId="77777777" w:rsidR="001E54B7" w:rsidRPr="00C33793" w:rsidRDefault="001E54B7" w:rsidP="00E72B17">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29" w:name="_Toc2077185"/>
      <w:bookmarkStart w:id="230" w:name="_Toc4427091"/>
      <w:bookmarkStart w:id="231" w:name="_Toc10125670"/>
      <w:bookmarkStart w:id="232" w:name="_Toc10126885"/>
      <w:bookmarkStart w:id="233" w:name="_Toc10127491"/>
      <w:bookmarkStart w:id="234" w:name="_Toc45030540"/>
      <w:bookmarkStart w:id="235" w:name="ANNEX_A"/>
      <w:r w:rsidRPr="00C33793">
        <w:rPr>
          <w:rFonts w:ascii="Times New Roman" w:hAnsi="Times New Roman"/>
          <w:b/>
          <w:lang w:val="en-GB"/>
        </w:rPr>
        <w:lastRenderedPageBreak/>
        <w:t>A</w:t>
      </w:r>
      <w:r w:rsidR="009E4AE1" w:rsidRPr="00C33793">
        <w:rPr>
          <w:rFonts w:ascii="Times New Roman" w:hAnsi="Times New Roman"/>
          <w:b/>
          <w:lang w:val="en-GB"/>
        </w:rPr>
        <w:t>NNEX</w:t>
      </w:r>
      <w:r w:rsidRPr="00C33793">
        <w:rPr>
          <w:rFonts w:ascii="Times New Roman" w:hAnsi="Times New Roman"/>
          <w:b/>
          <w:lang w:val="en-GB"/>
        </w:rPr>
        <w:t xml:space="preserve"> A: FORM OF TENDER BANK GUARANTEE</w:t>
      </w:r>
      <w:bookmarkEnd w:id="229"/>
      <w:bookmarkEnd w:id="230"/>
      <w:bookmarkEnd w:id="231"/>
      <w:bookmarkEnd w:id="232"/>
      <w:bookmarkEnd w:id="233"/>
      <w:bookmarkEnd w:id="234"/>
    </w:p>
    <w:bookmarkEnd w:id="235"/>
    <w:p w14:paraId="7AE217D4" w14:textId="77777777" w:rsidR="001E54B7" w:rsidRPr="00C33793" w:rsidRDefault="001E54B7" w:rsidP="001E54B7">
      <w:pPr>
        <w:rPr>
          <w:color w:val="000000" w:themeColor="text1"/>
          <w:lang w:val="en-GB" w:eastAsia="en-US" w:bidi="en-US"/>
        </w:rPr>
      </w:pPr>
    </w:p>
    <w:p w14:paraId="4EB918E0" w14:textId="77777777" w:rsidR="001E54B7" w:rsidRPr="00C33793" w:rsidRDefault="009E4AE1" w:rsidP="001E54B7">
      <w:pPr>
        <w:jc w:val="center"/>
        <w:rPr>
          <w:color w:val="000000" w:themeColor="text1"/>
          <w:lang w:val="en-GB"/>
        </w:rPr>
      </w:pPr>
      <w:r w:rsidRPr="00C33793">
        <w:rPr>
          <w:color w:val="000000" w:themeColor="text1"/>
          <w:lang w:val="en-GB"/>
        </w:rPr>
        <w:t>(TENDER BANK GUARANTEE)</w:t>
      </w:r>
    </w:p>
    <w:p w14:paraId="2DFC22C4" w14:textId="77777777" w:rsidR="001E54B7" w:rsidRPr="00C33793" w:rsidRDefault="001E54B7" w:rsidP="001E54B7">
      <w:pPr>
        <w:spacing w:before="120" w:line="360" w:lineRule="auto"/>
        <w:rPr>
          <w:color w:val="000000" w:themeColor="text1"/>
          <w:lang w:val="en-GB"/>
        </w:rPr>
      </w:pPr>
    </w:p>
    <w:p w14:paraId="3CCE876E" w14:textId="77777777" w:rsidR="001E54B7" w:rsidRPr="00C33793" w:rsidRDefault="009E4AE1" w:rsidP="00873BD4">
      <w:pPr>
        <w:spacing w:before="120" w:line="360" w:lineRule="auto"/>
        <w:ind w:left="426"/>
        <w:rPr>
          <w:color w:val="000000" w:themeColor="text1"/>
          <w:lang w:val="en-GB"/>
        </w:rPr>
      </w:pPr>
      <w:r w:rsidRPr="00C33793">
        <w:rPr>
          <w:color w:val="000000" w:themeColor="text1"/>
          <w:lang w:val="en-GB"/>
        </w:rPr>
        <w:t>Piraeus Port Authority S.A. (PPA S.A.)</w:t>
      </w:r>
    </w:p>
    <w:p w14:paraId="5A2E52B6" w14:textId="77777777" w:rsidR="001E54B7" w:rsidRPr="00C33793" w:rsidRDefault="009E4AE1" w:rsidP="00873BD4">
      <w:pPr>
        <w:spacing w:before="120" w:line="360" w:lineRule="auto"/>
        <w:ind w:left="426"/>
        <w:rPr>
          <w:color w:val="000000" w:themeColor="text1"/>
          <w:lang w:val="en-GB"/>
        </w:rPr>
      </w:pPr>
      <w:r w:rsidRPr="00C33793">
        <w:rPr>
          <w:color w:val="000000" w:themeColor="text1"/>
          <w:lang w:val="en-GB"/>
        </w:rPr>
        <w:t>10, Akti Miaouli</w:t>
      </w:r>
    </w:p>
    <w:p w14:paraId="3E280275" w14:textId="77777777" w:rsidR="001E54B7" w:rsidRPr="00C33793" w:rsidRDefault="009E4AE1" w:rsidP="00873BD4">
      <w:pPr>
        <w:spacing w:before="120" w:line="360" w:lineRule="auto"/>
        <w:ind w:left="426"/>
        <w:rPr>
          <w:color w:val="000000" w:themeColor="text1"/>
          <w:lang w:val="en-GB"/>
        </w:rPr>
      </w:pPr>
      <w:r w:rsidRPr="00C33793">
        <w:rPr>
          <w:color w:val="000000" w:themeColor="text1"/>
          <w:lang w:val="en-GB"/>
        </w:rPr>
        <w:t xml:space="preserve">185 38, Piraeus Greece </w:t>
      </w:r>
    </w:p>
    <w:p w14:paraId="1FF32363" w14:textId="77777777" w:rsidR="00DC6475" w:rsidRPr="00C33793" w:rsidRDefault="009E4AE1" w:rsidP="00873BD4">
      <w:pPr>
        <w:ind w:left="426"/>
        <w:rPr>
          <w:color w:val="000000" w:themeColor="text1"/>
          <w:lang w:val="en-GB"/>
        </w:rPr>
      </w:pPr>
      <w:r w:rsidRPr="00C33793">
        <w:rPr>
          <w:color w:val="000000" w:themeColor="text1"/>
          <w:lang w:val="en-GB"/>
        </w:rPr>
        <w:t>Date:</w:t>
      </w:r>
      <w:r w:rsidR="00613246" w:rsidRPr="00C33793">
        <w:rPr>
          <w:color w:val="000000" w:themeColor="text1"/>
          <w:lang w:val="en-GB"/>
        </w:rPr>
        <w:t xml:space="preserve"> </w:t>
      </w:r>
      <w:r w:rsidRPr="00C33793">
        <w:rPr>
          <w:color w:val="000000" w:themeColor="text1"/>
          <w:lang w:val="en-GB"/>
        </w:rPr>
        <w:t>………………….</w:t>
      </w:r>
    </w:p>
    <w:p w14:paraId="4DA1617C" w14:textId="77777777" w:rsidR="00DC6475" w:rsidRPr="00C33793" w:rsidRDefault="00DC6475" w:rsidP="00873BD4">
      <w:pPr>
        <w:ind w:left="426"/>
        <w:rPr>
          <w:color w:val="000000" w:themeColor="text1"/>
          <w:lang w:val="en-GB"/>
        </w:rPr>
      </w:pPr>
    </w:p>
    <w:p w14:paraId="4325A7B1"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color w:val="000000" w:themeColor="text1"/>
          <w:lang w:val="en-GB" w:eastAsia="en-US"/>
        </w:rPr>
        <w:t xml:space="preserve">Dear Sirs, </w:t>
      </w:r>
    </w:p>
    <w:p w14:paraId="169EFC62" w14:textId="77777777" w:rsidR="00201C1C" w:rsidRPr="00C33793" w:rsidRDefault="00201C1C" w:rsidP="00873BD4">
      <w:pPr>
        <w:spacing w:after="120"/>
        <w:ind w:left="426"/>
        <w:jc w:val="both"/>
        <w:rPr>
          <w:rFonts w:eastAsiaTheme="minorHAnsi"/>
          <w:color w:val="000000" w:themeColor="text1"/>
          <w:lang w:val="en-GB"/>
        </w:rPr>
      </w:pPr>
      <w:r w:rsidRPr="00C33793">
        <w:rPr>
          <w:rFonts w:eastAsia="Calibri"/>
          <w:b/>
          <w:color w:val="000000" w:themeColor="text1"/>
          <w:lang w:val="en-GB" w:eastAsia="en-US"/>
        </w:rPr>
        <w:t>1.</w:t>
      </w:r>
      <w:r w:rsidRPr="00C33793">
        <w:rPr>
          <w:rFonts w:eastAsia="Calibri"/>
          <w:color w:val="000000" w:themeColor="text1"/>
          <w:lang w:val="en-GB" w:eastAsia="en-US"/>
        </w:rPr>
        <w:t xml:space="preserve"> We have been advised that: </w:t>
      </w:r>
    </w:p>
    <w:p w14:paraId="6C44EF3A" w14:textId="77777777" w:rsidR="001E54B7" w:rsidRPr="00C33793" w:rsidRDefault="0070190A" w:rsidP="00FC34A8">
      <w:pPr>
        <w:ind w:left="426"/>
        <w:jc w:val="both"/>
        <w:rPr>
          <w:rFonts w:eastAsia="Times New Roman"/>
          <w:color w:val="000000" w:themeColor="text1"/>
          <w:lang w:val="en-GB"/>
        </w:rPr>
      </w:pPr>
      <w:r w:rsidRPr="00C33793">
        <w:rPr>
          <w:rFonts w:eastAsiaTheme="minorHAnsi"/>
          <w:color w:val="000000" w:themeColor="text1"/>
          <w:lang w:val="en-GB"/>
        </w:rPr>
        <w:t>a)</w:t>
      </w:r>
      <w:r w:rsidR="009E4AE1" w:rsidRPr="00C33793">
        <w:rPr>
          <w:rFonts w:eastAsiaTheme="minorHAnsi"/>
          <w:color w:val="000000" w:themeColor="text1"/>
          <w:lang w:val="en-GB"/>
        </w:rPr>
        <w:t>[Full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0086601E" w:rsidRPr="00C33793">
        <w:rPr>
          <w:rFonts w:eastAsia="Times New Roman"/>
          <w:color w:val="000000" w:themeColor="text1"/>
          <w:lang w:val="en-GB"/>
        </w:rPr>
        <w:t>CALL OF TENDER FOR THE AWARD OF PROCUREMENT OF THE SUPPLY, INSTALLATION, COMMISSIONING AND TESTING OF TWO (2) DOUBLE LEVEL LUFFING JIB CRANES FOR SHIP REPAIR USE</w:t>
      </w:r>
      <w:r w:rsidR="009E4AE1" w:rsidRPr="00C33793">
        <w:rPr>
          <w:rFonts w:eastAsiaTheme="minorHAnsi"/>
          <w:color w:val="000000" w:themeColor="text1"/>
          <w:lang w:val="en-GB"/>
        </w:rPr>
        <w:t>”, issued by Piraeus Port Authority S.A. (“PPA” or “you”) and dated ……..  (</w:t>
      </w:r>
      <w:r w:rsidR="006C4992" w:rsidRPr="00C33793">
        <w:rPr>
          <w:rFonts w:eastAsiaTheme="minorHAnsi"/>
          <w:color w:val="000000" w:themeColor="text1"/>
          <w:lang w:val="en-GB"/>
        </w:rPr>
        <w:t>The</w:t>
      </w:r>
      <w:r w:rsidR="009E4AE1" w:rsidRPr="00C33793">
        <w:rPr>
          <w:rFonts w:eastAsiaTheme="minorHAnsi"/>
          <w:color w:val="000000" w:themeColor="text1"/>
          <w:lang w:val="en-GB"/>
        </w:rPr>
        <w:t xml:space="preserve"> “Call”). </w:t>
      </w:r>
      <w:r w:rsidR="00D16C03" w:rsidRPr="00C33793">
        <w:rPr>
          <w:rFonts w:eastAsiaTheme="minorHAnsi"/>
          <w:color w:val="000000" w:themeColor="text1"/>
          <w:lang w:val="en-GB"/>
        </w:rPr>
        <w:t>Capitalised</w:t>
      </w:r>
      <w:r w:rsidR="009E4AE1" w:rsidRPr="00C33793">
        <w:rPr>
          <w:rFonts w:eastAsiaTheme="minorHAnsi"/>
          <w:color w:val="000000" w:themeColor="text1"/>
          <w:lang w:val="en-GB"/>
        </w:rPr>
        <w:t xml:space="preserve"> terms not defined herein shall be used as defined in the Call.</w:t>
      </w:r>
    </w:p>
    <w:p w14:paraId="2B9A63AE" w14:textId="77777777" w:rsidR="001E54B7" w:rsidRPr="00C33793" w:rsidRDefault="001E54B7" w:rsidP="00873BD4">
      <w:pPr>
        <w:pStyle w:val="Default"/>
        <w:ind w:left="426"/>
        <w:jc w:val="both"/>
        <w:rPr>
          <w:rFonts w:ascii="Times New Roman" w:eastAsiaTheme="minorHAnsi" w:hAnsi="Times New Roman" w:cs="Times New Roman"/>
          <w:color w:val="000000" w:themeColor="text1"/>
          <w:lang w:val="en-GB" w:eastAsia="el-GR"/>
        </w:rPr>
      </w:pPr>
    </w:p>
    <w:p w14:paraId="5CEEDB5B"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b/>
          <w:color w:val="000000" w:themeColor="text1"/>
          <w:lang w:val="en-GB" w:eastAsia="en-US"/>
        </w:rPr>
        <w:t>2.</w:t>
      </w:r>
      <w:r w:rsidRPr="00C33793">
        <w:rPr>
          <w:rFonts w:eastAsia="Calibri"/>
          <w:color w:val="000000" w:themeColor="text1"/>
          <w:lang w:val="en-GB" w:eastAsia="en-US"/>
        </w:rPr>
        <w:t xml:space="preserve"> We have been advised that the obligations of Candidates regarding their participation in the tender process are several and accept to be bound by and to </w:t>
      </w:r>
      <w:r w:rsidR="006C4992" w:rsidRPr="00C33793">
        <w:rPr>
          <w:rFonts w:eastAsia="Calibri"/>
          <w:color w:val="000000" w:themeColor="text1"/>
          <w:lang w:val="en-GB" w:eastAsia="en-US"/>
        </w:rPr>
        <w:t>honour</w:t>
      </w:r>
      <w:r w:rsidRPr="00C33793">
        <w:rPr>
          <w:rFonts w:eastAsia="Calibri"/>
          <w:color w:val="000000" w:themeColor="text1"/>
          <w:lang w:val="en-GB" w:eastAsia="en-US"/>
        </w:rPr>
        <w:t xml:space="preserve"> this letter of guarantee whether or not a call on this instrument results from the act or omission of any of the persons named at the beginning of paragraph 3 below. </w:t>
      </w:r>
    </w:p>
    <w:p w14:paraId="52622765" w14:textId="77777777" w:rsidR="00201C1C" w:rsidRPr="00C33793" w:rsidRDefault="00201C1C" w:rsidP="00873BD4">
      <w:pPr>
        <w:spacing w:after="120"/>
        <w:ind w:left="426"/>
        <w:jc w:val="both"/>
        <w:rPr>
          <w:rFonts w:eastAsia="Calibri"/>
          <w:color w:val="000000" w:themeColor="text1"/>
          <w:lang w:val="en-GB" w:eastAsia="en-US"/>
        </w:rPr>
      </w:pPr>
    </w:p>
    <w:p w14:paraId="1A8E38C4" w14:textId="77777777" w:rsidR="006B320D" w:rsidRPr="00C33793" w:rsidRDefault="006B320D" w:rsidP="00873BD4">
      <w:pPr>
        <w:spacing w:after="120"/>
        <w:ind w:left="426"/>
        <w:jc w:val="both"/>
        <w:rPr>
          <w:rFonts w:eastAsia="Calibri"/>
          <w:color w:val="000000" w:themeColor="text1"/>
          <w:lang w:val="en-GB" w:eastAsia="en-US"/>
        </w:rPr>
      </w:pPr>
      <w:r w:rsidRPr="00C33793">
        <w:rPr>
          <w:rFonts w:eastAsia="Calibri"/>
          <w:b/>
          <w:color w:val="000000" w:themeColor="text1"/>
          <w:lang w:val="en-GB" w:eastAsia="en-US"/>
        </w:rPr>
        <w:t>3.</w:t>
      </w:r>
      <w:r w:rsidRPr="00C33793">
        <w:rPr>
          <w:rFonts w:eastAsia="Calibri"/>
          <w:color w:val="000000" w:themeColor="text1"/>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5D248055" w14:textId="77777777" w:rsidR="00201C1C" w:rsidRPr="00C33793" w:rsidRDefault="00201C1C" w:rsidP="00873BD4">
      <w:pPr>
        <w:pStyle w:val="Default"/>
        <w:ind w:left="426"/>
        <w:jc w:val="both"/>
        <w:rPr>
          <w:rFonts w:ascii="Times New Roman" w:hAnsi="Times New Roman" w:cs="Times New Roman"/>
          <w:color w:val="000000" w:themeColor="text1"/>
          <w:lang w:val="en-GB"/>
        </w:rPr>
      </w:pPr>
    </w:p>
    <w:p w14:paraId="5C5C2182" w14:textId="77777777" w:rsidR="00D64ECB" w:rsidRPr="00C33793" w:rsidRDefault="00D64ECB" w:rsidP="00873BD4">
      <w:pPr>
        <w:ind w:left="426"/>
        <w:jc w:val="both"/>
        <w:rPr>
          <w:bCs/>
          <w:color w:val="000000" w:themeColor="text1"/>
          <w:lang w:val="en-GB"/>
        </w:rPr>
      </w:pPr>
      <w:r w:rsidRPr="00C33793">
        <w:rPr>
          <w:b/>
          <w:bCs/>
          <w:color w:val="000000" w:themeColor="text1"/>
          <w:lang w:val="en-GB"/>
        </w:rPr>
        <w:t xml:space="preserve">4. </w:t>
      </w:r>
      <w:r w:rsidRPr="00C33793">
        <w:rPr>
          <w:color w:val="000000" w:themeColor="text1"/>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Participant(s) failed to comply with the </w:t>
      </w:r>
      <w:r w:rsidRPr="00C33793">
        <w:rPr>
          <w:bCs/>
          <w:color w:val="000000" w:themeColor="text1"/>
          <w:lang w:val="en-GB"/>
        </w:rPr>
        <w:t>terms</w:t>
      </w:r>
    </w:p>
    <w:p w14:paraId="557E4FE4" w14:textId="77777777" w:rsidR="00D64ECB" w:rsidRPr="00C33793" w:rsidRDefault="00D64ECB" w:rsidP="00873BD4">
      <w:pPr>
        <w:ind w:left="426"/>
        <w:jc w:val="both"/>
        <w:rPr>
          <w:bCs/>
          <w:color w:val="000000" w:themeColor="text1"/>
          <w:lang w:val="en-GB"/>
        </w:rPr>
      </w:pPr>
      <w:r w:rsidRPr="00C33793">
        <w:rPr>
          <w:b/>
          <w:bCs/>
          <w:color w:val="000000" w:themeColor="text1"/>
          <w:lang w:val="en-GB"/>
        </w:rPr>
        <w:t>5.</w:t>
      </w:r>
      <w:r w:rsidRPr="00C33793">
        <w:rPr>
          <w:bCs/>
          <w:color w:val="000000" w:themeColor="text1"/>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69CBCB99" w14:textId="77777777" w:rsidR="00D64ECB" w:rsidRPr="00C33793" w:rsidRDefault="00D64ECB" w:rsidP="00873BD4">
      <w:pPr>
        <w:ind w:left="426"/>
        <w:jc w:val="both"/>
        <w:rPr>
          <w:b/>
          <w:bCs/>
          <w:color w:val="000000" w:themeColor="text1"/>
          <w:lang w:val="en-GB"/>
        </w:rPr>
      </w:pPr>
    </w:p>
    <w:p w14:paraId="4A4E8A64" w14:textId="77777777" w:rsidR="00D64ECB" w:rsidRPr="00C33793" w:rsidRDefault="00D64ECB" w:rsidP="00873BD4">
      <w:pPr>
        <w:ind w:left="426"/>
        <w:jc w:val="both"/>
        <w:rPr>
          <w:bCs/>
          <w:color w:val="000000" w:themeColor="text1"/>
          <w:lang w:val="en-GB"/>
        </w:rPr>
      </w:pPr>
      <w:r w:rsidRPr="00C33793">
        <w:rPr>
          <w:b/>
          <w:bCs/>
          <w:color w:val="000000" w:themeColor="text1"/>
          <w:lang w:val="en-GB"/>
        </w:rPr>
        <w:lastRenderedPageBreak/>
        <w:t>6.</w:t>
      </w:r>
      <w:r w:rsidRPr="00C33793">
        <w:rPr>
          <w:bCs/>
          <w:color w:val="000000" w:themeColor="text1"/>
          <w:lang w:val="en-GB"/>
        </w:rPr>
        <w:t xml:space="preserve"> No approval, act or consent on the part of any of the Participants, the applicant(s) hereof or any third party shall be required for payment of any amounts hereunder. In addition, no objection or disagreement of any of the foregoing persons or their eventual recourse to courts of any jurisdiction or arbitral tribunals seeking </w:t>
      </w:r>
      <w:r w:rsidR="00613246" w:rsidRPr="00C33793">
        <w:rPr>
          <w:bCs/>
          <w:color w:val="000000" w:themeColor="text1"/>
          <w:lang w:val="en-GB"/>
        </w:rPr>
        <w:t>non-forfeiture</w:t>
      </w:r>
      <w:r w:rsidRPr="00C33793">
        <w:rPr>
          <w:bCs/>
          <w:color w:val="000000" w:themeColor="text1"/>
          <w:lang w:val="en-GB"/>
        </w:rPr>
        <w:t xml:space="preserve"> of this letter of guarantee shall be taken into consideration. </w:t>
      </w:r>
    </w:p>
    <w:p w14:paraId="4220080D" w14:textId="77777777" w:rsidR="00D64ECB" w:rsidRPr="00C33793" w:rsidRDefault="00D64ECB" w:rsidP="00873BD4">
      <w:pPr>
        <w:ind w:left="426"/>
        <w:jc w:val="both"/>
        <w:rPr>
          <w:b/>
          <w:bCs/>
          <w:color w:val="000000" w:themeColor="text1"/>
          <w:lang w:val="en-GB"/>
        </w:rPr>
      </w:pPr>
    </w:p>
    <w:p w14:paraId="61E1BFE0" w14:textId="77777777" w:rsidR="00D64ECB" w:rsidRPr="00C33793" w:rsidRDefault="00D64ECB" w:rsidP="00873BD4">
      <w:pPr>
        <w:ind w:left="426"/>
        <w:jc w:val="both"/>
        <w:rPr>
          <w:bCs/>
          <w:color w:val="000000" w:themeColor="text1"/>
          <w:lang w:val="en-GB"/>
        </w:rPr>
      </w:pPr>
      <w:r w:rsidRPr="00C33793">
        <w:rPr>
          <w:b/>
          <w:bCs/>
          <w:color w:val="000000" w:themeColor="text1"/>
          <w:lang w:val="en-GB"/>
        </w:rPr>
        <w:t>7.</w:t>
      </w:r>
      <w:r w:rsidRPr="00C33793">
        <w:rPr>
          <w:bCs/>
          <w:color w:val="000000" w:themeColor="text1"/>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C8AD675" w14:textId="77777777" w:rsidR="00201C1C" w:rsidRPr="00C33793" w:rsidRDefault="00201C1C" w:rsidP="00873BD4">
      <w:pPr>
        <w:spacing w:after="120"/>
        <w:ind w:left="426"/>
        <w:jc w:val="both"/>
        <w:rPr>
          <w:rFonts w:eastAsia="Calibri"/>
          <w:color w:val="000000" w:themeColor="text1"/>
          <w:sz w:val="22"/>
          <w:szCs w:val="22"/>
          <w:lang w:val="en-GB" w:eastAsia="en-US"/>
        </w:rPr>
      </w:pPr>
    </w:p>
    <w:p w14:paraId="6552176D"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b/>
          <w:color w:val="000000" w:themeColor="text1"/>
          <w:lang w:val="en-GB" w:eastAsia="en-US"/>
        </w:rPr>
        <w:t>8.</w:t>
      </w:r>
      <w:r w:rsidRPr="00C33793">
        <w:rPr>
          <w:rFonts w:eastAsia="Calibri"/>
          <w:color w:val="000000" w:themeColor="text1"/>
          <w:lang w:val="en-GB" w:eastAsia="en-US"/>
        </w:rPr>
        <w:t xml:space="preserve"> This guarantee shall be governed and construed in accordance with Greek law. The courts of Athens, Greece shall have exclusive jurisdiction to resolve any disputes associated with this instrument. </w:t>
      </w:r>
    </w:p>
    <w:p w14:paraId="19599108" w14:textId="77777777" w:rsidR="00D64ECB" w:rsidRPr="00C33793" w:rsidRDefault="00D64ECB" w:rsidP="00873BD4">
      <w:pPr>
        <w:pStyle w:val="Default"/>
        <w:ind w:left="426"/>
        <w:rPr>
          <w:rFonts w:ascii="Times New Roman" w:eastAsia="Calibri" w:hAnsi="Times New Roman" w:cs="Times New Roman"/>
          <w:bCs/>
          <w:color w:val="000000" w:themeColor="text1"/>
          <w:lang w:val="en-GB"/>
        </w:rPr>
      </w:pPr>
    </w:p>
    <w:p w14:paraId="1C1DB0FB" w14:textId="77777777" w:rsidR="00D64ECB" w:rsidRPr="00C33793" w:rsidRDefault="00D64ECB" w:rsidP="00873BD4">
      <w:pPr>
        <w:pStyle w:val="Default"/>
        <w:ind w:left="426"/>
        <w:rPr>
          <w:rFonts w:ascii="Times New Roman" w:hAnsi="Times New Roman" w:cs="Times New Roman"/>
          <w:color w:val="000000" w:themeColor="text1"/>
          <w:lang w:val="en-GB"/>
        </w:rPr>
      </w:pPr>
    </w:p>
    <w:p w14:paraId="3A1B5531" w14:textId="77777777" w:rsidR="00D64ECB" w:rsidRPr="00C33793" w:rsidRDefault="00D64ECB" w:rsidP="00873BD4">
      <w:pPr>
        <w:pStyle w:val="Default"/>
        <w:ind w:left="426"/>
        <w:rPr>
          <w:rFonts w:ascii="Times New Roman" w:hAnsi="Times New Roman" w:cs="Times New Roman"/>
          <w:color w:val="000000" w:themeColor="text1"/>
          <w:lang w:val="en-GB"/>
        </w:rPr>
      </w:pPr>
    </w:p>
    <w:p w14:paraId="45A001A2" w14:textId="77777777" w:rsidR="00D64ECB" w:rsidRPr="00C33793" w:rsidRDefault="00D64ECB" w:rsidP="00873BD4">
      <w:pPr>
        <w:pStyle w:val="Default"/>
        <w:ind w:left="426"/>
        <w:rPr>
          <w:rFonts w:ascii="Times New Roman" w:hAnsi="Times New Roman" w:cs="Times New Roman"/>
          <w:color w:val="000000" w:themeColor="text1"/>
          <w:lang w:val="en-GB"/>
        </w:rPr>
      </w:pPr>
    </w:p>
    <w:p w14:paraId="266B6C9C"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color w:val="000000" w:themeColor="text1"/>
          <w:lang w:val="en-GB" w:eastAsia="en-US"/>
        </w:rPr>
        <w:t xml:space="preserve">Respectfully, </w:t>
      </w:r>
    </w:p>
    <w:p w14:paraId="02325E77"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color w:val="000000" w:themeColor="text1"/>
          <w:lang w:val="en-GB" w:eastAsia="en-US"/>
        </w:rPr>
        <w:t xml:space="preserve">For [Eligible Bank] </w:t>
      </w:r>
    </w:p>
    <w:p w14:paraId="615E9AC6" w14:textId="77777777" w:rsidR="00201C1C" w:rsidRPr="00C33793" w:rsidRDefault="00201C1C" w:rsidP="00873BD4">
      <w:pPr>
        <w:spacing w:after="120"/>
        <w:ind w:left="426"/>
        <w:jc w:val="both"/>
        <w:rPr>
          <w:rFonts w:eastAsia="Calibri"/>
          <w:color w:val="000000" w:themeColor="text1"/>
          <w:lang w:val="en-GB" w:eastAsia="en-US"/>
        </w:rPr>
      </w:pPr>
      <w:r w:rsidRPr="00C33793">
        <w:rPr>
          <w:rFonts w:eastAsia="Calibri"/>
          <w:color w:val="000000" w:themeColor="text1"/>
          <w:lang w:val="en-GB" w:eastAsia="en-US"/>
        </w:rPr>
        <w:t>[Authorized Signatures]</w:t>
      </w:r>
    </w:p>
    <w:p w14:paraId="056489D5" w14:textId="77777777" w:rsidR="0070190A" w:rsidRPr="00C33793" w:rsidRDefault="0070190A" w:rsidP="00873BD4">
      <w:pPr>
        <w:ind w:left="426"/>
        <w:jc w:val="both"/>
        <w:rPr>
          <w:color w:val="000000" w:themeColor="text1"/>
          <w:lang w:val="en-GB"/>
        </w:rPr>
      </w:pPr>
    </w:p>
    <w:p w14:paraId="7D086A12" w14:textId="77777777" w:rsidR="001E54B7" w:rsidRPr="00C33793" w:rsidRDefault="001E54B7" w:rsidP="00873BD4">
      <w:pPr>
        <w:spacing w:before="120"/>
        <w:ind w:left="426"/>
        <w:jc w:val="both"/>
        <w:rPr>
          <w:rFonts w:eastAsiaTheme="minorHAnsi"/>
          <w:color w:val="000000" w:themeColor="text1"/>
          <w:lang w:val="en-GB"/>
        </w:rPr>
      </w:pPr>
    </w:p>
    <w:p w14:paraId="46DA2F7F" w14:textId="77777777" w:rsidR="00DC6475" w:rsidRPr="00C33793" w:rsidRDefault="00DC6475" w:rsidP="00873BD4">
      <w:pPr>
        <w:tabs>
          <w:tab w:val="left" w:pos="6005"/>
        </w:tabs>
        <w:ind w:left="426"/>
        <w:rPr>
          <w:color w:val="000000" w:themeColor="text1"/>
          <w:lang w:val="en-GB" w:eastAsia="en-US" w:bidi="en-US"/>
        </w:rPr>
      </w:pPr>
    </w:p>
    <w:p w14:paraId="3B5CF7D3" w14:textId="77777777" w:rsidR="005C1C13" w:rsidRPr="00C33793" w:rsidRDefault="005C1C13" w:rsidP="005C1C13">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eastAsia="en-US" w:bidi="en-US"/>
        </w:rPr>
      </w:pPr>
      <w:bookmarkStart w:id="236" w:name="_Toc45030541"/>
      <w:bookmarkStart w:id="237" w:name="_Toc2077186"/>
      <w:bookmarkStart w:id="238" w:name="_Toc4427092"/>
      <w:bookmarkStart w:id="239" w:name="_Toc10125671"/>
      <w:bookmarkStart w:id="240" w:name="_Toc10126886"/>
      <w:bookmarkStart w:id="241" w:name="_Toc10127492"/>
      <w:bookmarkStart w:id="242" w:name="ANNEX_B"/>
      <w:r w:rsidRPr="00C33793">
        <w:rPr>
          <w:rFonts w:ascii="Times New Roman" w:eastAsia="Times New Roman" w:hAnsi="Times New Roman"/>
          <w:b/>
          <w:bCs/>
          <w:caps/>
          <w:color w:val="000000" w:themeColor="text1"/>
          <w:szCs w:val="24"/>
          <w:lang w:eastAsia="en-US" w:bidi="en-US"/>
        </w:rPr>
        <w:lastRenderedPageBreak/>
        <w:t>ANNEX B</w:t>
      </w:r>
      <w:r w:rsidR="001507EF" w:rsidRPr="00C33793">
        <w:rPr>
          <w:rFonts w:ascii="Times New Roman" w:eastAsia="Times New Roman" w:hAnsi="Times New Roman"/>
          <w:b/>
          <w:bCs/>
          <w:caps/>
          <w:color w:val="000000" w:themeColor="text1"/>
          <w:szCs w:val="24"/>
          <w:lang w:eastAsia="en-US" w:bidi="en-US"/>
        </w:rPr>
        <w:t>:</w:t>
      </w:r>
      <w:r w:rsidRPr="00C33793">
        <w:rPr>
          <w:rFonts w:ascii="Times New Roman" w:eastAsia="Times New Roman" w:hAnsi="Times New Roman"/>
          <w:b/>
          <w:bCs/>
          <w:caps/>
          <w:color w:val="000000" w:themeColor="text1"/>
          <w:szCs w:val="24"/>
          <w:lang w:eastAsia="en-US" w:bidi="en-US"/>
        </w:rPr>
        <w:t xml:space="preserve">   TECHNICAL </w:t>
      </w:r>
      <w:r w:rsidR="00020575" w:rsidRPr="00C33793">
        <w:rPr>
          <w:rFonts w:ascii="Times New Roman" w:eastAsia="Times New Roman" w:hAnsi="Times New Roman"/>
          <w:b/>
          <w:bCs/>
          <w:caps/>
          <w:color w:val="000000" w:themeColor="text1"/>
          <w:szCs w:val="24"/>
          <w:lang w:eastAsia="en-US" w:bidi="en-US"/>
        </w:rPr>
        <w:t>SPECIFICATION</w:t>
      </w:r>
      <w:bookmarkEnd w:id="236"/>
    </w:p>
    <w:bookmarkEnd w:id="237"/>
    <w:bookmarkEnd w:id="238"/>
    <w:bookmarkEnd w:id="239"/>
    <w:bookmarkEnd w:id="240"/>
    <w:bookmarkEnd w:id="241"/>
    <w:bookmarkEnd w:id="242"/>
    <w:p w14:paraId="789C2793" w14:textId="77777777" w:rsidR="006E6EDB" w:rsidRPr="00C33793" w:rsidRDefault="006E6EDB" w:rsidP="00D54A7C">
      <w:pPr>
        <w:rPr>
          <w:lang w:val="en-GB"/>
        </w:rPr>
      </w:pPr>
    </w:p>
    <w:p w14:paraId="19A72F03"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described in this Call is a rail mounted, outdoor electric, double boom, level luffing and slewing travelling portal type crane</w:t>
      </w:r>
      <w:r w:rsidR="00714E87" w:rsidRPr="00C33793">
        <w:rPr>
          <w:rFonts w:eastAsia="Times New Roman"/>
          <w:color w:val="000000"/>
          <w:lang w:val="en-GB" w:eastAsia="en-GB"/>
        </w:rPr>
        <w:t xml:space="preserve"> designated for Ship Repair use</w:t>
      </w:r>
      <w:r w:rsidRPr="00C33793">
        <w:rPr>
          <w:rFonts w:eastAsia="Times New Roman"/>
          <w:color w:val="000000"/>
          <w:lang w:val="en-GB" w:eastAsia="en-GB"/>
        </w:rPr>
        <w:t>.</w:t>
      </w:r>
    </w:p>
    <w:p w14:paraId="3DC33C43" w14:textId="77777777" w:rsidR="00A87D78" w:rsidRPr="00C33793" w:rsidRDefault="00A87D78" w:rsidP="00A87D78">
      <w:pPr>
        <w:spacing w:line="360" w:lineRule="auto"/>
        <w:ind w:left="567" w:right="43"/>
        <w:jc w:val="both"/>
        <w:rPr>
          <w:rFonts w:eastAsia="Times New Roman"/>
          <w:color w:val="000000"/>
          <w:lang w:val="en-GB" w:eastAsia="en-GB"/>
        </w:rPr>
      </w:pPr>
    </w:p>
    <w:p w14:paraId="05EBBCB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equipped with electric motors, motor controls, hoisting, luffing, slewing and travelling machinery, lower sheave block assembly, hoisting ropes and hooks, electrical protective devices, operating brakes, operator's cab, machinery and electrical enclosures, and all relevant items required for a complete operating installation.</w:t>
      </w:r>
    </w:p>
    <w:p w14:paraId="3FB2B0C9"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entire crane construction shall be manufactured in such way to prevent any ingress of water to the internal parts of its frame or its working areas in order to fully protect the internal members of the crane from rust corrosion.</w:t>
      </w:r>
    </w:p>
    <w:p w14:paraId="4534EABB" w14:textId="77777777" w:rsidR="00A87D78" w:rsidRPr="00C33793" w:rsidRDefault="00A87D78" w:rsidP="00A87D78">
      <w:pPr>
        <w:spacing w:line="360" w:lineRule="auto"/>
        <w:ind w:left="567" w:right="43"/>
        <w:jc w:val="both"/>
        <w:rPr>
          <w:rFonts w:eastAsia="Times New Roman"/>
          <w:bCs/>
          <w:color w:val="000000"/>
          <w:u w:val="single"/>
          <w:lang w:val="en-GB" w:eastAsia="en-GB"/>
        </w:rPr>
      </w:pPr>
    </w:p>
    <w:p w14:paraId="1A1DEE5D"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Performance</w:t>
      </w:r>
      <w:r w:rsidR="00020575" w:rsidRPr="00C33793">
        <w:rPr>
          <w:rFonts w:eastAsia="Times New Roman"/>
          <w:bCs/>
          <w:i/>
          <w:color w:val="000000"/>
          <w:u w:val="single"/>
          <w:lang w:val="en-GB" w:eastAsia="en-GB"/>
        </w:rPr>
        <w:t xml:space="preserve"> (Obligatory Requirement)</w:t>
      </w:r>
    </w:p>
    <w:p w14:paraId="094E24E1"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capable of carrying the rated loads while travelling and the jib at the appropriate corresponding outreach. The crane shall be stable under maximum operating conditions, with the permissible loads at the corresponding maximum and minimum outreaches. All of main drives or inverters shall work independently.</w:t>
      </w:r>
    </w:p>
    <w:p w14:paraId="15E97CF8" w14:textId="77777777" w:rsidR="00A87D78" w:rsidRPr="00C33793" w:rsidRDefault="00A87D78" w:rsidP="00A87D78">
      <w:pPr>
        <w:spacing w:line="360" w:lineRule="auto"/>
        <w:ind w:left="567" w:right="43"/>
        <w:jc w:val="both"/>
        <w:rPr>
          <w:rFonts w:eastAsia="Times New Roman"/>
          <w:color w:val="000000"/>
          <w:lang w:val="en-GB" w:eastAsia="en-GB"/>
        </w:rPr>
      </w:pPr>
    </w:p>
    <w:p w14:paraId="396BF688"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capable, under maximum operating conditions, of simultaneous operation of hoisting, level luffing, slewing and travelling motions.</w:t>
      </w:r>
    </w:p>
    <w:p w14:paraId="7DDDA156" w14:textId="77777777" w:rsidR="00A87D78" w:rsidRPr="00C33793" w:rsidRDefault="00A87D78" w:rsidP="00A87D78">
      <w:pPr>
        <w:spacing w:line="360" w:lineRule="auto"/>
        <w:ind w:left="567" w:right="43"/>
        <w:jc w:val="both"/>
        <w:rPr>
          <w:rFonts w:eastAsia="Times New Roman"/>
          <w:color w:val="000000"/>
          <w:lang w:val="en-GB" w:eastAsia="en-GB"/>
        </w:rPr>
      </w:pPr>
    </w:p>
    <w:p w14:paraId="3A834998" w14:textId="77777777" w:rsidR="00A87D78" w:rsidRPr="00C33793" w:rsidRDefault="00A87D78" w:rsidP="00A87D78">
      <w:pPr>
        <w:spacing w:line="360" w:lineRule="auto"/>
        <w:ind w:left="567" w:right="43"/>
        <w:jc w:val="both"/>
        <w:rPr>
          <w:rFonts w:eastAsia="Times New Roman"/>
          <w:b/>
          <w:bCs/>
          <w:color w:val="000000"/>
          <w:u w:val="single"/>
          <w:lang w:val="en-GB" w:eastAsia="en-GB"/>
        </w:rPr>
      </w:pPr>
      <w:r w:rsidRPr="00C33793">
        <w:rPr>
          <w:rFonts w:eastAsia="Times New Roman"/>
          <w:color w:val="000000"/>
          <w:lang w:val="en-GB" w:eastAsia="en-GB"/>
        </w:rPr>
        <w:t>When not in operation, the crane shall be stowed with the jib in a locked position, the slewing structure locked (secured) to the portal, and the crane secured to the crane track by means of rail clamps &amp; stowage pins.</w:t>
      </w:r>
    </w:p>
    <w:p w14:paraId="59AB0EAE" w14:textId="77777777" w:rsidR="00A87D78" w:rsidRPr="00C33793" w:rsidRDefault="00A87D78" w:rsidP="00A87D78">
      <w:pPr>
        <w:spacing w:line="360" w:lineRule="auto"/>
        <w:ind w:left="567" w:right="43"/>
        <w:jc w:val="both"/>
        <w:rPr>
          <w:rFonts w:eastAsia="Times New Roman"/>
          <w:bCs/>
          <w:color w:val="000000"/>
          <w:u w:val="single"/>
          <w:lang w:val="en-GB" w:eastAsia="en-GB"/>
        </w:rPr>
      </w:pPr>
    </w:p>
    <w:p w14:paraId="125F0779"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Steel Construction</w:t>
      </w:r>
      <w:r w:rsidR="00566A54" w:rsidRPr="00C33793">
        <w:rPr>
          <w:rFonts w:eastAsia="Times New Roman"/>
          <w:bCs/>
          <w:i/>
          <w:color w:val="000000"/>
          <w:u w:val="single"/>
          <w:lang w:val="en-GB" w:eastAsia="en-GB"/>
        </w:rPr>
        <w:t xml:space="preserve"> (scoring criteria: 0 – 10 points)</w:t>
      </w:r>
    </w:p>
    <w:p w14:paraId="62AE73C3"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Portal</w:t>
      </w:r>
    </w:p>
    <w:p w14:paraId="599BF2A1"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portal </w:t>
      </w:r>
      <w:r w:rsidR="00714E87" w:rsidRPr="00C33793">
        <w:rPr>
          <w:rFonts w:eastAsia="Times New Roman"/>
          <w:color w:val="000000"/>
          <w:lang w:val="en-GB" w:eastAsia="en-GB"/>
        </w:rPr>
        <w:t>shall be a</w:t>
      </w:r>
      <w:r w:rsidRPr="00C33793">
        <w:rPr>
          <w:rFonts w:eastAsia="Times New Roman"/>
          <w:color w:val="000000"/>
          <w:lang w:val="en-GB" w:eastAsia="en-GB"/>
        </w:rPr>
        <w:t xml:space="preserve"> rigid fabricated steel structure of all welded box sections, and </w:t>
      </w:r>
      <w:r w:rsidR="00714E87" w:rsidRPr="00C33793">
        <w:rPr>
          <w:rFonts w:eastAsia="Times New Roman"/>
          <w:color w:val="000000"/>
          <w:lang w:val="en-GB" w:eastAsia="en-GB"/>
        </w:rPr>
        <w:t xml:space="preserve">shall consist of </w:t>
      </w:r>
      <w:r w:rsidRPr="00C33793">
        <w:rPr>
          <w:rFonts w:eastAsia="Times New Roman"/>
          <w:color w:val="000000"/>
          <w:lang w:val="en-GB" w:eastAsia="en-GB"/>
        </w:rPr>
        <w:t>two legs and a horizontal structural member with a vertical flanged tube collar.</w:t>
      </w:r>
    </w:p>
    <w:p w14:paraId="4EB7EED1" w14:textId="77777777" w:rsidR="00A87D78" w:rsidRPr="00C33793" w:rsidRDefault="00A87D78" w:rsidP="00A87D78">
      <w:pPr>
        <w:spacing w:line="360" w:lineRule="auto"/>
        <w:ind w:left="567" w:right="43"/>
        <w:jc w:val="both"/>
        <w:rPr>
          <w:rFonts w:eastAsia="Times New Roman"/>
          <w:color w:val="000000"/>
          <w:lang w:val="en-GB" w:eastAsia="en-GB"/>
        </w:rPr>
      </w:pPr>
    </w:p>
    <w:p w14:paraId="0151AA1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portal and the slewing structure shall be connected with each other by means of a large diameter anti-friction slewing bearing. The slewing bearing shall be fastened to the portal tube collar flange by means of high strength bolts. The slewing bearing shall transmit all vertical, </w:t>
      </w:r>
      <w:r w:rsidRPr="00C33793">
        <w:rPr>
          <w:rFonts w:eastAsia="Times New Roman"/>
          <w:color w:val="000000"/>
          <w:lang w:val="en-GB" w:eastAsia="en-GB"/>
        </w:rPr>
        <w:lastRenderedPageBreak/>
        <w:t>horizontal and bending forces from the slewing structure to the portal. The slewing bearing shall allow safe access to the slewing structure from the centre of the bearing.</w:t>
      </w:r>
    </w:p>
    <w:p w14:paraId="34F6BF85" w14:textId="77777777" w:rsidR="00A87D78" w:rsidRPr="00C33793" w:rsidRDefault="00A87D78" w:rsidP="00A87D78">
      <w:pPr>
        <w:spacing w:line="360" w:lineRule="auto"/>
        <w:ind w:left="567" w:right="43"/>
        <w:jc w:val="both"/>
        <w:rPr>
          <w:rFonts w:eastAsia="Times New Roman"/>
          <w:bCs/>
          <w:color w:val="000000"/>
          <w:u w:val="single"/>
          <w:lang w:val="en-GB" w:eastAsia="en-GB"/>
        </w:rPr>
      </w:pPr>
    </w:p>
    <w:p w14:paraId="791E2DA0"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Slewing Structure</w:t>
      </w:r>
    </w:p>
    <w:p w14:paraId="15C95671"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slewing structure shall be of fabricated welded construction (steel plates and rolled profiles) and consists of a machinery house platform with an A-frame.</w:t>
      </w:r>
    </w:p>
    <w:p w14:paraId="6805D9EE" w14:textId="77777777" w:rsidR="00A87D78" w:rsidRPr="00C33793" w:rsidRDefault="00A87D78" w:rsidP="00A87D78">
      <w:pPr>
        <w:spacing w:line="360" w:lineRule="auto"/>
        <w:ind w:left="567" w:right="43"/>
        <w:jc w:val="both"/>
        <w:rPr>
          <w:rFonts w:eastAsia="Times New Roman"/>
          <w:b/>
          <w:bCs/>
          <w:i/>
          <w:color w:val="000000"/>
          <w:u w:val="single"/>
          <w:lang w:val="en-GB" w:eastAsia="en-GB"/>
        </w:rPr>
      </w:pPr>
    </w:p>
    <w:p w14:paraId="43867818" w14:textId="77777777" w:rsidR="001D23BF" w:rsidRPr="00C33793" w:rsidRDefault="001D23BF" w:rsidP="001D23BF">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Jib System</w:t>
      </w:r>
    </w:p>
    <w:p w14:paraId="18BA1B7F"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offered with a double boom jib with a horizontal load path during level luffing. The jib shall be of a rigid fabricated construction. The double boom articulation points shall be provided with convenient access for lubrication and maintenance and auto lubricators where access is not possible without means of extra machinery.</w:t>
      </w:r>
    </w:p>
    <w:p w14:paraId="36BD8465" w14:textId="77777777" w:rsidR="001D23BF" w:rsidRPr="00C33793" w:rsidRDefault="001D23BF" w:rsidP="00A87D78">
      <w:pPr>
        <w:spacing w:line="360" w:lineRule="auto"/>
        <w:ind w:left="567" w:right="43"/>
        <w:jc w:val="both"/>
        <w:rPr>
          <w:rFonts w:eastAsia="Times New Roman"/>
          <w:b/>
          <w:bCs/>
          <w:i/>
          <w:color w:val="000000"/>
          <w:u w:val="single"/>
          <w:lang w:val="en-GB" w:eastAsia="en-GB"/>
        </w:rPr>
      </w:pPr>
    </w:p>
    <w:p w14:paraId="1F8CE571"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Machinery House</w:t>
      </w:r>
    </w:p>
    <w:p w14:paraId="7B4AF637"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machinery house shall be located on the slewing structure. It shall be of fabricated steel construction, with a frame of rolled or hollow sections with siding and roofing of corrugated steel sheets. The roof shall also be provided with handrails along its perimeter.</w:t>
      </w:r>
    </w:p>
    <w:p w14:paraId="05D497D7" w14:textId="77777777" w:rsidR="00A87D78" w:rsidRPr="00C33793" w:rsidRDefault="00A87D78" w:rsidP="00A87D78">
      <w:pPr>
        <w:spacing w:line="360" w:lineRule="auto"/>
        <w:ind w:left="567" w:right="43"/>
        <w:jc w:val="both"/>
        <w:rPr>
          <w:rFonts w:eastAsia="Times New Roman"/>
          <w:color w:val="000000"/>
          <w:lang w:val="en-GB" w:eastAsia="en-GB"/>
        </w:rPr>
      </w:pPr>
    </w:p>
    <w:p w14:paraId="47D1D05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machinery house should be dust-free environment, free from rain and with proper ventilation under all weather conditions.</w:t>
      </w:r>
    </w:p>
    <w:p w14:paraId="5731C2FD" w14:textId="77777777" w:rsidR="00A87D78" w:rsidRPr="00C33793" w:rsidRDefault="00A87D78" w:rsidP="00A87D78">
      <w:pPr>
        <w:spacing w:line="360" w:lineRule="auto"/>
        <w:ind w:left="567" w:right="43"/>
        <w:jc w:val="both"/>
        <w:rPr>
          <w:rFonts w:eastAsia="Times New Roman"/>
          <w:color w:val="000000"/>
          <w:lang w:val="en-GB" w:eastAsia="en-GB"/>
        </w:rPr>
      </w:pPr>
    </w:p>
    <w:p w14:paraId="2B123EA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hoisting machinery, the luffing machinery and the electrical cubicles are to be located in the machinery house. The rope openings in the machinery house roof are to be provided with protective plastic covers to prevent penetration of water.</w:t>
      </w:r>
    </w:p>
    <w:p w14:paraId="75FA3EDE" w14:textId="77777777" w:rsidR="00A87D78" w:rsidRPr="00C33793" w:rsidRDefault="00A87D78" w:rsidP="00A87D78">
      <w:pPr>
        <w:spacing w:line="360" w:lineRule="auto"/>
        <w:ind w:left="567" w:right="43"/>
        <w:jc w:val="both"/>
        <w:rPr>
          <w:rFonts w:eastAsia="Times New Roman"/>
          <w:color w:val="000000"/>
          <w:lang w:val="en-GB" w:eastAsia="en-GB"/>
        </w:rPr>
      </w:pPr>
    </w:p>
    <w:p w14:paraId="1C4ABF50"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One section of the machinery house roof shall be detachable to permit removal of large equipment. The floor will have a hatch opening to lower service crane hook to rail level.</w:t>
      </w:r>
    </w:p>
    <w:p w14:paraId="7A9A32DB" w14:textId="77777777" w:rsidR="00A87D78" w:rsidRPr="00C33793" w:rsidRDefault="00A87D78" w:rsidP="00A87D78">
      <w:pPr>
        <w:spacing w:line="360" w:lineRule="auto"/>
        <w:ind w:left="567" w:right="43"/>
        <w:jc w:val="both"/>
        <w:rPr>
          <w:rFonts w:eastAsia="Times New Roman"/>
          <w:color w:val="000000"/>
          <w:lang w:val="en-GB" w:eastAsia="en-GB"/>
        </w:rPr>
      </w:pPr>
    </w:p>
    <w:p w14:paraId="089DF0C0" w14:textId="484E950F" w:rsidR="00A87D78" w:rsidRPr="00C33793" w:rsidRDefault="00A87D78"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machinery house shall be provided with a manual operated </w:t>
      </w:r>
      <w:r w:rsidR="00714E87" w:rsidRPr="00C33793">
        <w:rPr>
          <w:rFonts w:eastAsia="Times New Roman"/>
          <w:color w:val="000000"/>
          <w:lang w:val="en-GB" w:eastAsia="en-GB"/>
        </w:rPr>
        <w:t>service crane able to remove the heaviest part within the house and lower to the ground</w:t>
      </w:r>
      <w:r w:rsidRPr="00C33793">
        <w:rPr>
          <w:rFonts w:eastAsia="Times New Roman"/>
          <w:color w:val="000000"/>
          <w:lang w:val="en-GB" w:eastAsia="en-GB"/>
        </w:rPr>
        <w:t xml:space="preserve"> and a work bench with drawers and a jaw vice.</w:t>
      </w:r>
    </w:p>
    <w:p w14:paraId="0BC6D41F" w14:textId="77777777" w:rsidR="00E24589" w:rsidRDefault="00E24589" w:rsidP="00A87D78">
      <w:pPr>
        <w:spacing w:line="360" w:lineRule="auto"/>
        <w:ind w:left="567" w:right="43"/>
        <w:jc w:val="both"/>
        <w:rPr>
          <w:rFonts w:eastAsia="Times New Roman"/>
          <w:i/>
          <w:color w:val="000000"/>
          <w:u w:val="single"/>
          <w:lang w:val="en-GB" w:eastAsia="en-GB"/>
        </w:rPr>
      </w:pPr>
    </w:p>
    <w:p w14:paraId="2E29AC86" w14:textId="77777777" w:rsidR="00A87D78" w:rsidRPr="00C33793" w:rsidRDefault="00A87D78" w:rsidP="00A87D78">
      <w:pPr>
        <w:spacing w:line="360" w:lineRule="auto"/>
        <w:ind w:left="567" w:right="43"/>
        <w:jc w:val="both"/>
        <w:rPr>
          <w:rFonts w:eastAsia="Times New Roman"/>
          <w:i/>
          <w:color w:val="000000"/>
          <w:u w:val="single"/>
          <w:lang w:val="en-GB" w:eastAsia="en-GB"/>
        </w:rPr>
      </w:pPr>
      <w:r w:rsidRPr="00C33793">
        <w:rPr>
          <w:rFonts w:eastAsia="Times New Roman"/>
          <w:i/>
          <w:color w:val="000000"/>
          <w:u w:val="single"/>
          <w:lang w:val="en-GB" w:eastAsia="en-GB"/>
        </w:rPr>
        <w:t>Electrical Room</w:t>
      </w:r>
    </w:p>
    <w:p w14:paraId="0FCC620E"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electrical room should meet the following requirements (not limited to):</w:t>
      </w:r>
    </w:p>
    <w:p w14:paraId="2EDA709A" w14:textId="77777777" w:rsidR="00A87D78" w:rsidRPr="00C33793" w:rsidRDefault="00A87D78" w:rsidP="00910B2F">
      <w:pPr>
        <w:pStyle w:val="ListParagraph"/>
        <w:widowControl/>
        <w:numPr>
          <w:ilvl w:val="0"/>
          <w:numId w:val="14"/>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lastRenderedPageBreak/>
        <w:t>Walls and ceiling made with sound and heat insulation and fire-resistant material.</w:t>
      </w:r>
    </w:p>
    <w:p w14:paraId="0D1EA2A8" w14:textId="77777777" w:rsidR="00A87D78" w:rsidRPr="00C33793" w:rsidRDefault="00A87D78" w:rsidP="00910B2F">
      <w:pPr>
        <w:pStyle w:val="ListParagraph"/>
        <w:widowControl/>
        <w:numPr>
          <w:ilvl w:val="0"/>
          <w:numId w:val="14"/>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A ventilation system to keep out dust.</w:t>
      </w:r>
    </w:p>
    <w:p w14:paraId="6B52D148" w14:textId="77777777" w:rsidR="00A87D78" w:rsidRPr="00C33793" w:rsidRDefault="00A87D78" w:rsidP="00910B2F">
      <w:pPr>
        <w:pStyle w:val="ListParagraph"/>
        <w:widowControl/>
        <w:numPr>
          <w:ilvl w:val="0"/>
          <w:numId w:val="14"/>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A flame-retardant floor with a walkway surface covered with non-skid insulating rubber mats.</w:t>
      </w:r>
    </w:p>
    <w:p w14:paraId="6333B795" w14:textId="77777777" w:rsidR="00A87D78" w:rsidRPr="00C33793" w:rsidRDefault="00A87D78" w:rsidP="00910B2F">
      <w:pPr>
        <w:pStyle w:val="ListParagraph"/>
        <w:widowControl/>
        <w:numPr>
          <w:ilvl w:val="0"/>
          <w:numId w:val="14"/>
        </w:numPr>
        <w:spacing w:after="200" w:line="360" w:lineRule="auto"/>
        <w:ind w:leftChars="0" w:left="993" w:right="43"/>
        <w:contextualSpacing/>
        <w:jc w:val="both"/>
        <w:rPr>
          <w:rFonts w:ascii="Times New Roman" w:eastAsia="Times New Roman" w:hAnsi="Times New Roman"/>
          <w:color w:val="000000"/>
          <w:szCs w:val="24"/>
          <w:lang w:val="en-GB" w:eastAsia="en-GB"/>
        </w:rPr>
      </w:pPr>
      <w:r w:rsidRPr="00C33793">
        <w:rPr>
          <w:rFonts w:ascii="Times New Roman" w:eastAsia="Times New Roman" w:hAnsi="Times New Roman"/>
          <w:color w:val="000000"/>
          <w:szCs w:val="24"/>
          <w:lang w:val="en-GB" w:eastAsia="en-GB"/>
        </w:rPr>
        <w:t>An air conditioner(s) capable of dissipating the heat generated by the electrical components.</w:t>
      </w:r>
    </w:p>
    <w:p w14:paraId="5216B5DB" w14:textId="77777777" w:rsidR="001D23BF" w:rsidRPr="00C33793" w:rsidRDefault="001D23BF" w:rsidP="001D23BF">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Miscellaneous other mechanical equipment (scoring criteria: 0 – 10 points)</w:t>
      </w:r>
    </w:p>
    <w:p w14:paraId="4C4B6D85" w14:textId="77777777" w:rsidR="001D23BF" w:rsidRPr="00C33793" w:rsidRDefault="001D23BF" w:rsidP="001D23BF">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Stairs and Ladders</w:t>
      </w:r>
    </w:p>
    <w:p w14:paraId="04B574CA"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provided with stairs and ladder in accordance with the applicable international standards and regulations. They will be provided to give proper and secure access to all machineries, rope sheaves and other equipment requiring maintenance and lubrication. Stairs will be used at locations where frequent travel is required. Hand rails and safety cages will also be provided where required. The width of stairs and ladders shall correspond to the applicable international standards and regulations. Stair treads, platforms and walkways located outside shall be of galvanized open grating or punched steel plate. The maximum length of any single ladder will be no longer than four (4) meters in length with intermediate platforms installed at lengths over four (4) meters.</w:t>
      </w:r>
    </w:p>
    <w:p w14:paraId="404E2B52" w14:textId="77777777" w:rsidR="001D23BF" w:rsidRPr="00C33793" w:rsidRDefault="001D23BF" w:rsidP="001D23BF">
      <w:pPr>
        <w:spacing w:line="360" w:lineRule="auto"/>
        <w:ind w:left="567" w:right="43"/>
        <w:jc w:val="both"/>
        <w:rPr>
          <w:rFonts w:eastAsia="Times New Roman"/>
          <w:b/>
          <w:bCs/>
          <w:color w:val="000000"/>
          <w:u w:val="single"/>
          <w:lang w:val="en-GB" w:eastAsia="en-GB"/>
        </w:rPr>
      </w:pPr>
    </w:p>
    <w:p w14:paraId="11E0BCA3" w14:textId="77777777" w:rsidR="001D23BF" w:rsidRPr="00C33793" w:rsidRDefault="001D23BF" w:rsidP="001D23BF">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Fasteners</w:t>
      </w:r>
    </w:p>
    <w:p w14:paraId="75B17681"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Fasteners should be complied with the proposed relevant standards and threads will be metric size.</w:t>
      </w:r>
    </w:p>
    <w:p w14:paraId="341C2308"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Where rotation speed is high, steel wires passing through nuts and washers specially made for high strength nuts and pre-tensioning torque should be adopted.</w:t>
      </w:r>
    </w:p>
    <w:p w14:paraId="3678C099"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Nylon self-locking nuts should be used where there are no special requirements.</w:t>
      </w:r>
    </w:p>
    <w:p w14:paraId="51818D7D" w14:textId="77777777" w:rsidR="001D23BF" w:rsidRPr="00C33793" w:rsidRDefault="001D23BF" w:rsidP="001D23BF">
      <w:pPr>
        <w:spacing w:line="360" w:lineRule="auto"/>
        <w:ind w:left="567" w:right="43"/>
        <w:jc w:val="both"/>
        <w:rPr>
          <w:rFonts w:eastAsia="Times New Roman"/>
          <w:color w:val="000000"/>
          <w:lang w:val="en-GB" w:eastAsia="en-GB"/>
        </w:rPr>
      </w:pPr>
    </w:p>
    <w:p w14:paraId="721DE16E"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Screws and bolts 12 mm diameter and below shall be of stainless steel grade A4 (316).</w:t>
      </w:r>
    </w:p>
    <w:p w14:paraId="7F5E1DD0" w14:textId="77777777" w:rsidR="001D23BF" w:rsidRPr="00C33793" w:rsidRDefault="001D23BF" w:rsidP="001D23BF">
      <w:pPr>
        <w:spacing w:line="360" w:lineRule="auto"/>
        <w:ind w:left="567" w:right="43"/>
        <w:jc w:val="both"/>
        <w:rPr>
          <w:rFonts w:eastAsia="Times New Roman"/>
          <w:bCs/>
          <w:color w:val="000000"/>
          <w:u w:val="single"/>
          <w:lang w:val="en-GB" w:eastAsia="en-GB"/>
        </w:rPr>
      </w:pPr>
      <w:r w:rsidRPr="00C33793">
        <w:rPr>
          <w:rFonts w:eastAsia="Times New Roman"/>
          <w:color w:val="000000"/>
          <w:lang w:val="en-GB" w:eastAsia="en-GB"/>
        </w:rPr>
        <w:t>Screws and bolts above 12 mm diameter shall be with adequate surface treatment for maritime environment.</w:t>
      </w:r>
    </w:p>
    <w:p w14:paraId="58AAA148" w14:textId="77777777" w:rsidR="001D23BF" w:rsidRPr="00C33793" w:rsidRDefault="001D23BF" w:rsidP="001D23BF">
      <w:pPr>
        <w:spacing w:line="360" w:lineRule="auto"/>
        <w:ind w:left="567" w:right="43"/>
        <w:jc w:val="both"/>
        <w:rPr>
          <w:rFonts w:eastAsia="Times New Roman"/>
          <w:bCs/>
          <w:color w:val="000000"/>
          <w:u w:val="single"/>
          <w:lang w:val="en-GB" w:eastAsia="en-GB"/>
        </w:rPr>
      </w:pPr>
    </w:p>
    <w:p w14:paraId="24FA3694" w14:textId="77777777" w:rsidR="001D23BF" w:rsidRPr="00C33793" w:rsidRDefault="001D23BF" w:rsidP="001D23BF">
      <w:pPr>
        <w:spacing w:line="360" w:lineRule="auto"/>
        <w:ind w:left="567" w:right="43"/>
        <w:jc w:val="both"/>
        <w:rPr>
          <w:rFonts w:eastAsia="Times New Roman"/>
          <w:bCs/>
          <w:color w:val="000000"/>
          <w:u w:val="single"/>
          <w:lang w:val="en-GB" w:eastAsia="en-GB"/>
        </w:rPr>
      </w:pPr>
    </w:p>
    <w:p w14:paraId="2E0C8310" w14:textId="77777777" w:rsidR="001D23BF" w:rsidRPr="00C33793" w:rsidRDefault="001D23BF" w:rsidP="001D23BF">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Raw Materials and Equipment</w:t>
      </w:r>
    </w:p>
    <w:p w14:paraId="310CD89A"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All materials and equipment shall be new, of the highest grade, free from defects and shall conform to the applicable standards and specifications proposed.</w:t>
      </w:r>
    </w:p>
    <w:p w14:paraId="54DE52FA"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lastRenderedPageBreak/>
        <w:t>To ensure material used for fabrication fully meets the design requirements, the candidate must submit a steel quality report, chemical analysis and mechanical properties test reports with respect to furnace batch number within the quality documentation.</w:t>
      </w:r>
    </w:p>
    <w:p w14:paraId="70222226" w14:textId="77777777" w:rsidR="001D23BF" w:rsidRPr="00C33793" w:rsidRDefault="001D23BF" w:rsidP="001D23BF">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Material must be tracked through the complete production process to ensure the right material is used. The process includes storage inspection, material requisition, and surface preparation, cutting, fitting and forming. If any original markings are removed by blasting, and rust removal process, the product must be re-marked after that process.</w:t>
      </w:r>
    </w:p>
    <w:p w14:paraId="68850A22" w14:textId="77777777" w:rsidR="001D23BF" w:rsidRPr="00C33793" w:rsidRDefault="001D23BF" w:rsidP="00A87D78">
      <w:pPr>
        <w:spacing w:line="360" w:lineRule="auto"/>
        <w:ind w:left="567" w:right="43"/>
        <w:jc w:val="both"/>
        <w:rPr>
          <w:rFonts w:eastAsia="Times New Roman"/>
          <w:i/>
          <w:color w:val="000000"/>
          <w:u w:val="single"/>
          <w:lang w:val="en-GB" w:eastAsia="en-GB"/>
        </w:rPr>
      </w:pPr>
    </w:p>
    <w:p w14:paraId="52E29DC8" w14:textId="77777777" w:rsidR="00A87D78" w:rsidRPr="00C33793" w:rsidRDefault="00A87D78" w:rsidP="00A87D78">
      <w:pPr>
        <w:spacing w:line="360" w:lineRule="auto"/>
        <w:ind w:left="567" w:right="43"/>
        <w:jc w:val="both"/>
        <w:rPr>
          <w:rFonts w:eastAsia="Times New Roman"/>
          <w:i/>
          <w:color w:val="000000"/>
          <w:u w:val="single"/>
          <w:lang w:val="en-GB" w:eastAsia="en-GB"/>
        </w:rPr>
      </w:pPr>
      <w:r w:rsidRPr="00C33793">
        <w:rPr>
          <w:rFonts w:eastAsia="Times New Roman"/>
          <w:i/>
          <w:color w:val="000000"/>
          <w:u w:val="single"/>
          <w:lang w:val="en-GB" w:eastAsia="en-GB"/>
        </w:rPr>
        <w:t>Air Compressor</w:t>
      </w:r>
    </w:p>
    <w:p w14:paraId="5ACBDCEB" w14:textId="77777777"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An air compressor should be installed in the machinery house. The air compressor should be equipped with a receiver and an automatic pressure switch, pressure switch, pressure gauges, relief valve and a discharge valve, and also with filters, an oil water separator, a hose of sufficient length and should have a minimum working pressure of 6 bar.</w:t>
      </w:r>
    </w:p>
    <w:p w14:paraId="59E7065A" w14:textId="77777777" w:rsidR="00A87D78" w:rsidRPr="00C33793" w:rsidRDefault="00A87D78" w:rsidP="00A87D78">
      <w:pPr>
        <w:spacing w:line="360" w:lineRule="auto"/>
        <w:ind w:left="567" w:right="43"/>
        <w:jc w:val="both"/>
        <w:rPr>
          <w:rFonts w:eastAsia="Times New Roman"/>
          <w:b/>
          <w:bCs/>
          <w:color w:val="000000"/>
          <w:u w:val="single"/>
          <w:lang w:val="en-GB" w:eastAsia="en-GB"/>
        </w:rPr>
      </w:pPr>
    </w:p>
    <w:p w14:paraId="0EEB8284"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Sheaves and Pulleys</w:t>
      </w:r>
    </w:p>
    <w:p w14:paraId="7BFAB0EE" w14:textId="5461A7CD"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 xml:space="preserve">All sheaves shall be of metallic type, suitable for use with the proposed wire ropes. The sheaves shall specifically be of </w:t>
      </w:r>
      <w:r w:rsidR="00E42372" w:rsidRPr="00C33793">
        <w:rPr>
          <w:rFonts w:eastAsia="Times New Roman"/>
          <w:bCs/>
          <w:color w:val="000000"/>
          <w:lang w:val="en-GB" w:eastAsia="en-GB"/>
        </w:rPr>
        <w:t>forged steel</w:t>
      </w:r>
      <w:r w:rsidRPr="00C33793">
        <w:rPr>
          <w:rFonts w:eastAsia="Times New Roman"/>
          <w:bCs/>
          <w:color w:val="000000"/>
          <w:lang w:val="en-GB" w:eastAsia="en-GB"/>
        </w:rPr>
        <w:t xml:space="preserve"> type and shall be constructed in such way to minimize wear of sheaves and also wire ropes.</w:t>
      </w:r>
    </w:p>
    <w:p w14:paraId="5B629664" w14:textId="77777777" w:rsidR="00A87D78" w:rsidRPr="00C33793" w:rsidRDefault="00A87D78" w:rsidP="00A87D78">
      <w:pPr>
        <w:spacing w:line="360" w:lineRule="auto"/>
        <w:ind w:left="567" w:right="43"/>
        <w:jc w:val="both"/>
        <w:rPr>
          <w:rFonts w:eastAsia="Times New Roman"/>
          <w:bCs/>
          <w:color w:val="000000"/>
          <w:u w:val="single"/>
          <w:lang w:val="en-GB" w:eastAsia="en-GB"/>
        </w:rPr>
      </w:pPr>
    </w:p>
    <w:p w14:paraId="703064F3"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Drums</w:t>
      </w:r>
    </w:p>
    <w:p w14:paraId="0B9DAA54" w14:textId="77777777"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 xml:space="preserve">All </w:t>
      </w:r>
      <w:r w:rsidR="00760F01" w:rsidRPr="00C33793">
        <w:rPr>
          <w:rFonts w:eastAsia="Times New Roman"/>
          <w:bCs/>
          <w:color w:val="000000"/>
          <w:lang w:val="en-GB" w:eastAsia="en-GB"/>
        </w:rPr>
        <w:t xml:space="preserve">wire rope </w:t>
      </w:r>
      <w:r w:rsidRPr="00C33793">
        <w:rPr>
          <w:rFonts w:eastAsia="Times New Roman"/>
          <w:bCs/>
          <w:color w:val="000000"/>
          <w:lang w:val="en-GB" w:eastAsia="en-GB"/>
        </w:rPr>
        <w:t>drums shall be of metallic type, suitable for use with the proposed wire ropes and with rope grooves and shall be constructed in such way to minimize wear of drums and also wire ropes.</w:t>
      </w:r>
    </w:p>
    <w:p w14:paraId="3A9C094B" w14:textId="77777777" w:rsidR="00A87D78" w:rsidRPr="00C33793" w:rsidRDefault="00A87D78" w:rsidP="00A87D78">
      <w:pPr>
        <w:spacing w:line="360" w:lineRule="auto"/>
        <w:ind w:left="567" w:right="43"/>
        <w:jc w:val="both"/>
        <w:rPr>
          <w:rFonts w:eastAsia="Times New Roman"/>
          <w:bCs/>
          <w:color w:val="000000"/>
          <w:u w:val="single"/>
          <w:lang w:val="en-GB" w:eastAsia="en-GB"/>
        </w:rPr>
      </w:pPr>
    </w:p>
    <w:p w14:paraId="0F1D659B"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Buffers</w:t>
      </w:r>
    </w:p>
    <w:p w14:paraId="75CF993D" w14:textId="77777777"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 xml:space="preserve">All gantry bogies on the four corners of the crane should be installed with buffers. The buffers should be able to absorb the kinetic energy developed when the Jib </w:t>
      </w:r>
      <w:r w:rsidR="00714E87" w:rsidRPr="00C33793">
        <w:rPr>
          <w:rFonts w:eastAsia="Times New Roman"/>
          <w:bCs/>
          <w:color w:val="000000"/>
          <w:lang w:val="en-GB" w:eastAsia="en-GB"/>
        </w:rPr>
        <w:t>C</w:t>
      </w:r>
      <w:r w:rsidRPr="00C33793">
        <w:rPr>
          <w:rFonts w:eastAsia="Times New Roman"/>
          <w:bCs/>
          <w:color w:val="000000"/>
          <w:lang w:val="en-GB" w:eastAsia="en-GB"/>
        </w:rPr>
        <w:t>rane impacts at full speed.  Relevant buffers should also be installed at any other required locations.</w:t>
      </w:r>
    </w:p>
    <w:p w14:paraId="3836A043" w14:textId="77777777" w:rsidR="00A87D78" w:rsidRPr="00C33793" w:rsidRDefault="00A87D78" w:rsidP="00A87D78">
      <w:pPr>
        <w:spacing w:line="360" w:lineRule="auto"/>
        <w:ind w:left="567" w:right="43"/>
        <w:jc w:val="both"/>
        <w:rPr>
          <w:rFonts w:eastAsia="Times New Roman"/>
          <w:bCs/>
          <w:i/>
          <w:color w:val="000000"/>
          <w:u w:val="single"/>
          <w:lang w:val="en-GB" w:eastAsia="en-GB"/>
        </w:rPr>
      </w:pPr>
    </w:p>
    <w:p w14:paraId="22AF01C9"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Fire Extinguishers</w:t>
      </w:r>
    </w:p>
    <w:p w14:paraId="2EE42E86" w14:textId="77777777"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Fire extinguishers according to Greek and European legislation should be installed in the Machinery room, Electrical room, Operator cabin and at the gantry level.</w:t>
      </w:r>
    </w:p>
    <w:p w14:paraId="02D98E7E" w14:textId="77777777" w:rsidR="001D23BF" w:rsidRPr="00C33793" w:rsidRDefault="001D23BF" w:rsidP="00A87D78">
      <w:pPr>
        <w:spacing w:line="360" w:lineRule="auto"/>
        <w:ind w:left="567" w:right="43"/>
        <w:jc w:val="both"/>
        <w:rPr>
          <w:rFonts w:eastAsia="Times New Roman"/>
          <w:bCs/>
          <w:i/>
          <w:color w:val="000000"/>
          <w:u w:val="single"/>
          <w:lang w:val="en-GB" w:eastAsia="en-GB"/>
        </w:rPr>
      </w:pPr>
    </w:p>
    <w:p w14:paraId="6F3C3A02"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Operators Cabin</w:t>
      </w:r>
      <w:r w:rsidR="001D23BF" w:rsidRPr="00C33793">
        <w:rPr>
          <w:rFonts w:eastAsia="Times New Roman"/>
          <w:bCs/>
          <w:i/>
          <w:color w:val="000000"/>
          <w:u w:val="single"/>
          <w:lang w:val="en-GB" w:eastAsia="en-GB"/>
        </w:rPr>
        <w:t xml:space="preserve"> (scoring criteria: 0 – 5 points)</w:t>
      </w:r>
    </w:p>
    <w:p w14:paraId="748A4E7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lastRenderedPageBreak/>
        <w:t>The operator's cabin shall be designed for environmentally safe working conditions. The operator's cabin shall be located on the slewing structure with the operator facing forward.</w:t>
      </w:r>
    </w:p>
    <w:p w14:paraId="78F0559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cabin should be waterproof, insulated, and of steel construction with galvanized steel sheets</w:t>
      </w:r>
      <w:r w:rsidR="00760F01" w:rsidRPr="00C33793">
        <w:rPr>
          <w:rFonts w:eastAsia="Times New Roman"/>
          <w:color w:val="000000"/>
          <w:lang w:val="en-GB" w:eastAsia="en-GB"/>
        </w:rPr>
        <w:t xml:space="preserve"> or of equivalent quality</w:t>
      </w:r>
      <w:r w:rsidRPr="00C33793">
        <w:rPr>
          <w:rFonts w:eastAsia="Times New Roman"/>
          <w:color w:val="000000"/>
          <w:lang w:val="en-GB" w:eastAsia="en-GB"/>
        </w:rPr>
        <w:t>, with all windows framed in rubber gaskets. Access to the operator's cab shall be through a full-sized door in the rear or side of the cab</w:t>
      </w:r>
      <w:r w:rsidR="00760F01" w:rsidRPr="00C33793">
        <w:rPr>
          <w:rFonts w:eastAsia="Times New Roman"/>
          <w:color w:val="000000"/>
          <w:lang w:val="en-GB" w:eastAsia="en-GB"/>
        </w:rPr>
        <w:t>in</w:t>
      </w:r>
      <w:r w:rsidRPr="00C33793">
        <w:rPr>
          <w:rFonts w:eastAsia="Times New Roman"/>
          <w:color w:val="000000"/>
          <w:lang w:val="en-GB" w:eastAsia="en-GB"/>
        </w:rPr>
        <w:t>.</w:t>
      </w:r>
    </w:p>
    <w:p w14:paraId="3710442B" w14:textId="77777777" w:rsidR="00A87D78" w:rsidRPr="00C33793" w:rsidRDefault="00A87D78" w:rsidP="00A87D78">
      <w:pPr>
        <w:spacing w:line="360" w:lineRule="auto"/>
        <w:ind w:left="567" w:right="43"/>
        <w:jc w:val="both"/>
        <w:rPr>
          <w:rFonts w:eastAsia="Times New Roman"/>
          <w:color w:val="000000"/>
          <w:lang w:val="en-GB" w:eastAsia="en-GB"/>
        </w:rPr>
      </w:pPr>
    </w:p>
    <w:p w14:paraId="0613F60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cabin design shall provide the operators' full visibility of all crane operations with adequate window area being provided. Window glass shall be of laminated safety type.</w:t>
      </w:r>
    </w:p>
    <w:p w14:paraId="46D1F3D6" w14:textId="77777777" w:rsidR="00A87D78" w:rsidRPr="00C33793" w:rsidRDefault="00A87D78" w:rsidP="00A87D78">
      <w:pPr>
        <w:spacing w:line="360" w:lineRule="auto"/>
        <w:ind w:left="567" w:right="43"/>
        <w:jc w:val="both"/>
        <w:rPr>
          <w:rFonts w:eastAsia="Times New Roman"/>
          <w:color w:val="000000"/>
          <w:lang w:val="en-GB" w:eastAsia="en-GB"/>
        </w:rPr>
      </w:pPr>
    </w:p>
    <w:p w14:paraId="7F84204C"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Opening windows shall be provided with swing outward or slide. Provision shall be made so that the outside of all windows may be cleaned. Electrically operated windshield wipers or equivalent systems shall be installed on the window in front of the crane operator. The floor window should be provided with a protective </w:t>
      </w:r>
      <w:r w:rsidR="00714E87" w:rsidRPr="00C33793">
        <w:rPr>
          <w:rFonts w:eastAsia="Times New Roman"/>
          <w:color w:val="000000"/>
          <w:lang w:val="en-GB" w:eastAsia="en-GB"/>
        </w:rPr>
        <w:t xml:space="preserve">metallic </w:t>
      </w:r>
      <w:r w:rsidRPr="00C33793">
        <w:rPr>
          <w:rFonts w:eastAsia="Times New Roman"/>
          <w:color w:val="000000"/>
          <w:lang w:val="en-GB" w:eastAsia="en-GB"/>
        </w:rPr>
        <w:t>grating.</w:t>
      </w:r>
    </w:p>
    <w:p w14:paraId="0AD7EF5C" w14:textId="77777777" w:rsidR="00A87D78" w:rsidRPr="00C33793" w:rsidRDefault="00A87D78" w:rsidP="00A87D78">
      <w:pPr>
        <w:spacing w:line="360" w:lineRule="auto"/>
        <w:ind w:left="567" w:right="43"/>
        <w:jc w:val="both"/>
        <w:rPr>
          <w:rFonts w:eastAsia="Times New Roman"/>
          <w:color w:val="000000"/>
          <w:lang w:val="en-GB" w:eastAsia="en-GB"/>
        </w:rPr>
      </w:pPr>
    </w:p>
    <w:p w14:paraId="190657B1"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Controls must be arranged to achieve a convenient and logical location for each device with the operator se</w:t>
      </w:r>
      <w:r w:rsidR="00760F01" w:rsidRPr="00C33793">
        <w:rPr>
          <w:rFonts w:eastAsia="Times New Roman"/>
          <w:color w:val="000000"/>
          <w:lang w:val="en-GB" w:eastAsia="en-GB"/>
        </w:rPr>
        <w:t>ated in the operator's chair. A fully</w:t>
      </w:r>
      <w:r w:rsidRPr="00C33793">
        <w:rPr>
          <w:rFonts w:eastAsia="Times New Roman"/>
          <w:color w:val="000000"/>
          <w:lang w:val="en-GB" w:eastAsia="en-GB"/>
        </w:rPr>
        <w:t xml:space="preserve"> adjustable seat shall be provided for the crane operator, located such that all crane controls may be conveniently reached with maximum comfort.</w:t>
      </w:r>
    </w:p>
    <w:p w14:paraId="235EEEC7" w14:textId="77777777" w:rsidR="00A87D78" w:rsidRPr="00C33793" w:rsidRDefault="00A87D78" w:rsidP="00A87D78">
      <w:pPr>
        <w:spacing w:line="360" w:lineRule="auto"/>
        <w:ind w:left="567" w:right="43"/>
        <w:jc w:val="both"/>
        <w:rPr>
          <w:rFonts w:eastAsia="Times New Roman"/>
          <w:color w:val="000000"/>
          <w:lang w:val="en-GB" w:eastAsia="en-GB"/>
        </w:rPr>
      </w:pPr>
    </w:p>
    <w:p w14:paraId="0BFB1B18"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seat shall be fastened securely to the floor by means of a pedestal and channel track. The seat and pedestal shall have the ability to be locked into different positions and shall be adjustable in height. The operator's access to the seat shall not be impeded.</w:t>
      </w:r>
    </w:p>
    <w:p w14:paraId="3B4B102E" w14:textId="77777777" w:rsidR="00A87D78" w:rsidRPr="00C33793" w:rsidRDefault="00A87D78" w:rsidP="00A87D78">
      <w:pPr>
        <w:spacing w:line="360" w:lineRule="auto"/>
        <w:ind w:left="567" w:right="43"/>
        <w:jc w:val="both"/>
        <w:rPr>
          <w:rFonts w:eastAsia="Times New Roman"/>
          <w:color w:val="000000"/>
          <w:lang w:val="en-GB" w:eastAsia="en-GB"/>
        </w:rPr>
      </w:pPr>
    </w:p>
    <w:p w14:paraId="49B891D9"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Automatic and thermostatically controlled air conditioner shall be installed that will provide comfort (approx. 18 – 26 ºC inside the cabin). This unit shall be manufactured and mounted to minimize vibration and noise.</w:t>
      </w:r>
    </w:p>
    <w:p w14:paraId="48C00334" w14:textId="77777777" w:rsidR="00A87D78" w:rsidRPr="00C33793" w:rsidRDefault="00A87D78" w:rsidP="00A87D78">
      <w:pPr>
        <w:spacing w:line="360" w:lineRule="auto"/>
        <w:ind w:left="567" w:right="43"/>
        <w:jc w:val="both"/>
        <w:rPr>
          <w:rFonts w:eastAsia="Times New Roman"/>
          <w:color w:val="000000"/>
          <w:lang w:val="en-GB" w:eastAsia="en-GB"/>
        </w:rPr>
      </w:pPr>
    </w:p>
    <w:p w14:paraId="0947C5C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cabin shall have an adequate heating system, capable of operating in temperatures of sub-zero degrees centigrade conditions.</w:t>
      </w:r>
    </w:p>
    <w:p w14:paraId="217AF547" w14:textId="77777777" w:rsidR="00A87D78" w:rsidRPr="00C33793" w:rsidRDefault="00A87D78" w:rsidP="00A87D78">
      <w:pPr>
        <w:spacing w:line="360" w:lineRule="auto"/>
        <w:ind w:left="567" w:right="43"/>
        <w:jc w:val="both"/>
        <w:rPr>
          <w:rFonts w:eastAsia="Times New Roman"/>
          <w:color w:val="000000"/>
          <w:lang w:val="en-GB" w:eastAsia="en-GB"/>
        </w:rPr>
      </w:pPr>
    </w:p>
    <w:p w14:paraId="05206F0D"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Admissible noise level shall be according to European legislation and provided in decibels (dB).</w:t>
      </w:r>
    </w:p>
    <w:p w14:paraId="4850F96C" w14:textId="77777777" w:rsidR="00A87D78" w:rsidRPr="00C33793" w:rsidRDefault="00A87D78" w:rsidP="001D23BF">
      <w:pPr>
        <w:spacing w:line="360" w:lineRule="auto"/>
        <w:ind w:right="43"/>
        <w:jc w:val="both"/>
        <w:rPr>
          <w:rFonts w:eastAsia="Times New Roman"/>
          <w:bCs/>
          <w:color w:val="000000"/>
          <w:u w:val="single"/>
          <w:lang w:val="en-GB" w:eastAsia="en-GB"/>
        </w:rPr>
      </w:pPr>
    </w:p>
    <w:p w14:paraId="657D8ACF" w14:textId="77777777" w:rsidR="00A87D78" w:rsidRPr="00C33793" w:rsidRDefault="00092731" w:rsidP="00A87D78">
      <w:pPr>
        <w:spacing w:line="360" w:lineRule="auto"/>
        <w:ind w:left="567" w:right="43"/>
        <w:jc w:val="both"/>
        <w:rPr>
          <w:rFonts w:eastAsia="Times New Roman"/>
          <w:b/>
          <w:bCs/>
          <w:i/>
          <w:color w:val="000000"/>
          <w:u w:val="single"/>
          <w:lang w:val="en-GB" w:eastAsia="en-GB"/>
        </w:rPr>
      </w:pPr>
      <w:r w:rsidRPr="00C33793">
        <w:rPr>
          <w:rFonts w:eastAsia="Times New Roman"/>
          <w:bCs/>
          <w:i/>
          <w:color w:val="000000"/>
          <w:u w:val="single"/>
          <w:lang w:val="en-GB" w:eastAsia="en-GB"/>
        </w:rPr>
        <w:t>Sub-Assemblies</w:t>
      </w:r>
      <w:r w:rsidR="00A87D78" w:rsidRPr="00C33793">
        <w:rPr>
          <w:rFonts w:eastAsia="Times New Roman"/>
          <w:bCs/>
          <w:i/>
          <w:color w:val="000000"/>
          <w:u w:val="single"/>
          <w:lang w:val="en-GB" w:eastAsia="en-GB"/>
        </w:rPr>
        <w:t xml:space="preserve"> of Crane</w:t>
      </w:r>
      <w:r w:rsidR="001D23BF" w:rsidRPr="00C33793">
        <w:rPr>
          <w:rFonts w:eastAsia="Times New Roman"/>
          <w:b/>
          <w:bCs/>
          <w:i/>
          <w:color w:val="000000"/>
          <w:u w:val="single"/>
          <w:lang w:val="en-GB" w:eastAsia="en-GB"/>
        </w:rPr>
        <w:t xml:space="preserve"> </w:t>
      </w:r>
      <w:r w:rsidR="001D23BF" w:rsidRPr="00C33793">
        <w:rPr>
          <w:rFonts w:eastAsia="Times New Roman"/>
          <w:bCs/>
          <w:i/>
          <w:color w:val="000000"/>
          <w:u w:val="single"/>
          <w:lang w:val="en-GB" w:eastAsia="en-GB"/>
        </w:rPr>
        <w:t>(scoring criteria: 0 – 10 points)</w:t>
      </w:r>
    </w:p>
    <w:p w14:paraId="1C431A97"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lastRenderedPageBreak/>
        <w:t>Main Hoist</w:t>
      </w:r>
    </w:p>
    <w:p w14:paraId="555FE234" w14:textId="77777777" w:rsidR="00D104D9" w:rsidRPr="00C33793" w:rsidRDefault="00D104D9"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The hoisting and low</w:t>
      </w:r>
      <w:r w:rsidR="0084086F" w:rsidRPr="00C33793">
        <w:rPr>
          <w:rFonts w:eastAsia="Times New Roman"/>
          <w:bCs/>
          <w:color w:val="000000"/>
          <w:lang w:val="en-GB" w:eastAsia="en-GB"/>
        </w:rPr>
        <w:t>e</w:t>
      </w:r>
      <w:r w:rsidRPr="00C33793">
        <w:rPr>
          <w:rFonts w:eastAsia="Times New Roman"/>
          <w:bCs/>
          <w:color w:val="000000"/>
          <w:lang w:val="en-GB" w:eastAsia="en-GB"/>
        </w:rPr>
        <w:t>ring machinery and equipment shall be designed in such way to allow full access</w:t>
      </w:r>
      <w:r w:rsidRPr="00C33793">
        <w:rPr>
          <w:rFonts w:eastAsia="Times New Roman"/>
          <w:color w:val="000000"/>
          <w:lang w:val="en-GB" w:eastAsia="en-GB"/>
        </w:rPr>
        <w:t xml:space="preserve"> of maintenance engineers to each and every part of the construction. </w:t>
      </w:r>
    </w:p>
    <w:p w14:paraId="5A75CC71" w14:textId="77777777" w:rsidR="00A87D78" w:rsidRPr="00C33793" w:rsidRDefault="00A87D78" w:rsidP="00A87D78">
      <w:pPr>
        <w:spacing w:line="360" w:lineRule="auto"/>
        <w:ind w:left="567" w:right="43"/>
        <w:jc w:val="both"/>
        <w:rPr>
          <w:rFonts w:eastAsia="Times New Roman"/>
          <w:lang w:val="en-GB" w:eastAsia="en-GB"/>
        </w:rPr>
      </w:pPr>
      <w:r w:rsidRPr="00C33793">
        <w:rPr>
          <w:rFonts w:eastAsia="Times New Roman"/>
          <w:lang w:val="en-GB" w:eastAsia="en-GB"/>
        </w:rPr>
        <w:t xml:space="preserve">The hoisting </w:t>
      </w:r>
      <w:r w:rsidR="009B1432" w:rsidRPr="00C33793">
        <w:rPr>
          <w:rFonts w:eastAsia="Times New Roman"/>
          <w:lang w:val="en-GB" w:eastAsia="en-GB"/>
        </w:rPr>
        <w:t xml:space="preserve">and lowering </w:t>
      </w:r>
      <w:r w:rsidRPr="00C33793">
        <w:rPr>
          <w:rFonts w:eastAsia="Times New Roman"/>
          <w:lang w:val="en-GB" w:eastAsia="en-GB"/>
        </w:rPr>
        <w:t xml:space="preserve">machinery </w:t>
      </w:r>
      <w:r w:rsidR="009B1432" w:rsidRPr="00C33793">
        <w:rPr>
          <w:rFonts w:eastAsia="Times New Roman"/>
          <w:lang w:val="en-GB" w:eastAsia="en-GB"/>
        </w:rPr>
        <w:t>shall consist of AC motor(s), protection ≥ IP2</w:t>
      </w:r>
      <w:r w:rsidR="006E0F09" w:rsidRPr="00C33793">
        <w:rPr>
          <w:rFonts w:eastAsia="Times New Roman"/>
          <w:lang w:val="en-GB" w:eastAsia="en-GB"/>
        </w:rPr>
        <w:t>2</w:t>
      </w:r>
      <w:r w:rsidR="009B1432" w:rsidRPr="00C33793">
        <w:rPr>
          <w:rFonts w:eastAsia="Times New Roman"/>
          <w:lang w:val="en-GB" w:eastAsia="en-GB"/>
        </w:rPr>
        <w:t>, spring operated disc brakes with electro-hydraulic thrusters, gear reducer assembl</w:t>
      </w:r>
      <w:r w:rsidR="00D104D9" w:rsidRPr="00C33793">
        <w:rPr>
          <w:rFonts w:eastAsia="Times New Roman"/>
          <w:lang w:val="en-GB" w:eastAsia="en-GB"/>
        </w:rPr>
        <w:t>ies,</w:t>
      </w:r>
      <w:r w:rsidR="009B1432" w:rsidRPr="00C33793">
        <w:rPr>
          <w:rFonts w:eastAsia="Times New Roman"/>
          <w:lang w:val="en-GB" w:eastAsia="en-GB"/>
        </w:rPr>
        <w:t xml:space="preserve"> rope</w:t>
      </w:r>
      <w:r w:rsidR="006E0F09" w:rsidRPr="00C33793">
        <w:rPr>
          <w:rFonts w:eastAsia="Times New Roman"/>
          <w:lang w:val="en-GB" w:eastAsia="en-GB"/>
        </w:rPr>
        <w:t xml:space="preserve"> drums with grooves including a limit switch system </w:t>
      </w:r>
      <w:r w:rsidR="009B1432" w:rsidRPr="00C33793">
        <w:rPr>
          <w:rFonts w:eastAsia="Times New Roman"/>
          <w:lang w:val="en-GB" w:eastAsia="en-GB"/>
        </w:rPr>
        <w:t>to stop the machinery in the event</w:t>
      </w:r>
      <w:r w:rsidR="00D104D9" w:rsidRPr="00C33793">
        <w:rPr>
          <w:rFonts w:eastAsia="Times New Roman"/>
          <w:lang w:val="en-GB" w:eastAsia="en-GB"/>
        </w:rPr>
        <w:t xml:space="preserve"> that the ropes spring out from the drum grooves, limit switches for upper and lower hoisting limits, </w:t>
      </w:r>
      <w:r w:rsidR="00D104D9" w:rsidRPr="00C33793">
        <w:rPr>
          <w:rFonts w:eastAsia="Times New Roman"/>
          <w:color w:val="000000"/>
          <w:lang w:val="en-GB" w:eastAsia="en-GB"/>
        </w:rPr>
        <w:t xml:space="preserve">centrifugal limit switches for </w:t>
      </w:r>
      <w:r w:rsidR="00613246" w:rsidRPr="00C33793">
        <w:rPr>
          <w:rFonts w:eastAsia="Times New Roman"/>
          <w:color w:val="000000"/>
          <w:lang w:val="en-GB" w:eastAsia="en-GB"/>
        </w:rPr>
        <w:t>over speed</w:t>
      </w:r>
      <w:r w:rsidR="00D104D9" w:rsidRPr="00C33793">
        <w:rPr>
          <w:rFonts w:eastAsia="Times New Roman"/>
          <w:color w:val="000000"/>
          <w:lang w:val="en-GB" w:eastAsia="en-GB"/>
        </w:rPr>
        <w:t xml:space="preserve"> protection, </w:t>
      </w:r>
      <w:r w:rsidR="006E0F09" w:rsidRPr="00C33793">
        <w:rPr>
          <w:rFonts w:eastAsia="Times New Roman"/>
          <w:color w:val="000000"/>
          <w:lang w:val="en-GB" w:eastAsia="en-GB"/>
        </w:rPr>
        <w:t xml:space="preserve">an incremental encoder for hoisting and lowering monitoring and safety interlock, </w:t>
      </w:r>
      <w:r w:rsidR="00D104D9" w:rsidRPr="00C33793">
        <w:rPr>
          <w:rFonts w:eastAsia="Times New Roman"/>
          <w:color w:val="000000"/>
          <w:lang w:val="en-GB" w:eastAsia="en-GB"/>
        </w:rPr>
        <w:t xml:space="preserve">a </w:t>
      </w:r>
      <w:r w:rsidR="00D104D9" w:rsidRPr="00C33793">
        <w:rPr>
          <w:rFonts w:eastAsia="Times New Roman"/>
          <w:lang w:val="en-GB" w:eastAsia="en-GB"/>
        </w:rPr>
        <w:t>load cell system with load indication and maximum load limit cut off and a hook block with rotating hook mechanism provided with safety latches.</w:t>
      </w:r>
    </w:p>
    <w:p w14:paraId="7430E5F0" w14:textId="77777777" w:rsidR="00D104D9" w:rsidRPr="00C33793" w:rsidRDefault="00D104D9" w:rsidP="00A87D78">
      <w:pPr>
        <w:spacing w:line="360" w:lineRule="auto"/>
        <w:ind w:left="567" w:right="43"/>
        <w:jc w:val="both"/>
        <w:rPr>
          <w:rFonts w:eastAsia="Times New Roman"/>
          <w:bCs/>
          <w:i/>
          <w:color w:val="000000"/>
          <w:u w:val="single"/>
          <w:lang w:val="en-GB" w:eastAsia="en-GB"/>
        </w:rPr>
      </w:pPr>
    </w:p>
    <w:p w14:paraId="12F20EB1"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Slewing Device</w:t>
      </w:r>
    </w:p>
    <w:p w14:paraId="6B2A625B"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portal and slewing structure shall be connected to each other by means of large antifriction slewing bearing with an internal spur ring in mesh with the slewing machinery driving shaft pinions. The slewing structure shall </w:t>
      </w:r>
      <w:r w:rsidR="00E731D8" w:rsidRPr="00C33793">
        <w:rPr>
          <w:rFonts w:eastAsia="Times New Roman"/>
          <w:color w:val="000000"/>
          <w:lang w:val="en-GB" w:eastAsia="en-GB"/>
        </w:rPr>
        <w:t>be designed in such way to allow full access of maintenance engineers to each and every part of the construction. The device shall consist of AC motor(s) of protection class</w:t>
      </w:r>
      <w:r w:rsidR="00E731D8" w:rsidRPr="00C33793">
        <w:rPr>
          <w:rFonts w:eastAsia="Times New Roman"/>
          <w:lang w:val="en-GB" w:eastAsia="en-GB"/>
        </w:rPr>
        <w:t xml:space="preserve"> ≥ </w:t>
      </w:r>
      <w:r w:rsidR="00E731D8" w:rsidRPr="00C33793">
        <w:rPr>
          <w:rFonts w:eastAsia="Times New Roman"/>
          <w:color w:val="000000"/>
          <w:lang w:val="en-GB" w:eastAsia="en-GB"/>
        </w:rPr>
        <w:t>IP 2</w:t>
      </w:r>
      <w:r w:rsidR="006E0F09" w:rsidRPr="00C33793">
        <w:rPr>
          <w:rFonts w:eastAsia="Times New Roman"/>
          <w:color w:val="000000"/>
          <w:lang w:val="en-GB" w:eastAsia="en-GB"/>
        </w:rPr>
        <w:t>2</w:t>
      </w:r>
      <w:r w:rsidR="00E731D8" w:rsidRPr="00C33793">
        <w:rPr>
          <w:rFonts w:eastAsia="Times New Roman"/>
          <w:color w:val="000000"/>
          <w:lang w:val="en-GB" w:eastAsia="en-GB"/>
        </w:rPr>
        <w:t>, gear reducer(s) and electronic devices for the position monitoring of the device.</w:t>
      </w:r>
    </w:p>
    <w:p w14:paraId="540C36E4" w14:textId="77777777" w:rsidR="00D104D9" w:rsidRPr="00C33793" w:rsidRDefault="00D104D9" w:rsidP="00A87D78">
      <w:pPr>
        <w:spacing w:line="360" w:lineRule="auto"/>
        <w:ind w:left="567" w:right="43"/>
        <w:jc w:val="both"/>
        <w:rPr>
          <w:rFonts w:eastAsia="Times New Roman"/>
          <w:bCs/>
          <w:i/>
          <w:color w:val="000000"/>
          <w:u w:val="single"/>
          <w:lang w:val="en-GB" w:eastAsia="en-GB"/>
        </w:rPr>
      </w:pPr>
    </w:p>
    <w:p w14:paraId="73A2B027"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Level Luffing Device</w:t>
      </w:r>
    </w:p>
    <w:p w14:paraId="434CB484" w14:textId="77777777" w:rsidR="00FB0699" w:rsidRPr="00C33793" w:rsidRDefault="00A87D78" w:rsidP="00A87D78">
      <w:pPr>
        <w:spacing w:line="360" w:lineRule="auto"/>
        <w:ind w:left="567" w:right="43"/>
        <w:jc w:val="both"/>
        <w:rPr>
          <w:rFonts w:eastAsia="Times New Roman"/>
          <w:color w:val="000000"/>
          <w:lang w:val="en-US" w:eastAsia="en-GB"/>
        </w:rPr>
      </w:pPr>
      <w:r w:rsidRPr="00C33793">
        <w:rPr>
          <w:rFonts w:eastAsia="Times New Roman"/>
          <w:color w:val="000000"/>
          <w:lang w:val="en-GB" w:eastAsia="en-GB"/>
        </w:rPr>
        <w:t xml:space="preserve">The level luffing machinery shall </w:t>
      </w:r>
      <w:r w:rsidR="00FB0699" w:rsidRPr="00C33793">
        <w:rPr>
          <w:rFonts w:eastAsia="Times New Roman"/>
          <w:color w:val="000000"/>
          <w:lang w:val="en-GB" w:eastAsia="en-GB"/>
        </w:rPr>
        <w:t xml:space="preserve">be designed in such way to allow full and smooth level luffing while the crane is in operation. The mechanical equipment of the device shall all be installed in the machine house of the crane, designed in such way to allow full access of maintenance engineers to each and every part of the construction. The level luffing device shall consist of AC motor(s) of protection class ≥ IP </w:t>
      </w:r>
      <w:r w:rsidR="00E731D8" w:rsidRPr="00C33793">
        <w:rPr>
          <w:rFonts w:eastAsia="Times New Roman"/>
          <w:color w:val="000000"/>
          <w:lang w:val="en-GB" w:eastAsia="en-GB"/>
        </w:rPr>
        <w:t>2</w:t>
      </w:r>
      <w:r w:rsidR="006E0F09" w:rsidRPr="00C33793">
        <w:rPr>
          <w:rFonts w:eastAsia="Times New Roman"/>
          <w:color w:val="000000"/>
          <w:lang w:val="en-GB" w:eastAsia="en-GB"/>
        </w:rPr>
        <w:t>2</w:t>
      </w:r>
      <w:r w:rsidR="00FB0699" w:rsidRPr="00C33793">
        <w:rPr>
          <w:rFonts w:eastAsia="Times New Roman"/>
          <w:color w:val="000000"/>
          <w:lang w:val="en-US" w:eastAsia="en-GB"/>
        </w:rPr>
        <w:t xml:space="preserve">, gear reducer(s), spring operated disc brakes with electro-hydraulic thrusters, rope drum with grooves for wire ropes including </w:t>
      </w:r>
      <w:r w:rsidR="00FB0699" w:rsidRPr="00C33793">
        <w:rPr>
          <w:rFonts w:eastAsia="Times New Roman"/>
          <w:lang w:val="en-US" w:eastAsia="en-GB"/>
        </w:rPr>
        <w:t xml:space="preserve">a limit switch </w:t>
      </w:r>
      <w:r w:rsidR="006E0F09" w:rsidRPr="00C33793">
        <w:rPr>
          <w:rFonts w:eastAsia="Times New Roman"/>
          <w:lang w:val="en-US" w:eastAsia="en-GB"/>
        </w:rPr>
        <w:t xml:space="preserve">system </w:t>
      </w:r>
      <w:r w:rsidR="00FB0699" w:rsidRPr="00C33793">
        <w:rPr>
          <w:rFonts w:eastAsia="Times New Roman"/>
          <w:lang w:val="en-US" w:eastAsia="en-GB"/>
        </w:rPr>
        <w:t xml:space="preserve">to stop the machinery in the event that the ropes spring out from the drum grooves, </w:t>
      </w:r>
      <w:r w:rsidR="006E0F09" w:rsidRPr="00C33793">
        <w:rPr>
          <w:rFonts w:eastAsia="Times New Roman"/>
          <w:lang w:val="en-US" w:eastAsia="en-GB"/>
        </w:rPr>
        <w:t xml:space="preserve">wire ropes, bumpers, </w:t>
      </w:r>
      <w:r w:rsidR="00FB0699" w:rsidRPr="00C33793">
        <w:rPr>
          <w:rFonts w:eastAsia="Times New Roman"/>
          <w:lang w:val="en-US" w:eastAsia="en-GB"/>
        </w:rPr>
        <w:t xml:space="preserve">anti-vibration mounts at the inner boom position and limit switches for </w:t>
      </w:r>
      <w:r w:rsidR="00FB0699" w:rsidRPr="00C33793">
        <w:rPr>
          <w:rFonts w:eastAsia="Times New Roman"/>
          <w:color w:val="000000"/>
          <w:lang w:val="en-US" w:eastAsia="en-GB"/>
        </w:rPr>
        <w:t>maximum and minimum outreach</w:t>
      </w:r>
      <w:r w:rsidR="006E0F09" w:rsidRPr="00C33793">
        <w:rPr>
          <w:rFonts w:eastAsia="Times New Roman"/>
          <w:color w:val="000000"/>
          <w:lang w:val="en-US" w:eastAsia="en-GB"/>
        </w:rPr>
        <w:t xml:space="preserve"> and any other electronic protection required for the safe operation of the crane</w:t>
      </w:r>
      <w:r w:rsidR="00FB0699" w:rsidRPr="00C33793">
        <w:rPr>
          <w:rFonts w:eastAsia="Times New Roman"/>
          <w:color w:val="000000"/>
          <w:lang w:val="en-US" w:eastAsia="en-GB"/>
        </w:rPr>
        <w:t>.</w:t>
      </w:r>
    </w:p>
    <w:p w14:paraId="70B5F89A" w14:textId="77777777" w:rsidR="00A87D78" w:rsidRPr="00C33793" w:rsidRDefault="00A87D78" w:rsidP="00A87D78">
      <w:pPr>
        <w:spacing w:line="360" w:lineRule="auto"/>
        <w:ind w:left="567" w:right="43"/>
        <w:jc w:val="both"/>
        <w:rPr>
          <w:rFonts w:eastAsia="Times New Roman"/>
          <w:b/>
          <w:bCs/>
          <w:color w:val="000000"/>
          <w:u w:val="single"/>
          <w:lang w:val="en-US" w:eastAsia="en-GB"/>
        </w:rPr>
      </w:pPr>
    </w:p>
    <w:p w14:paraId="100F252F" w14:textId="77777777" w:rsidR="00A87D78" w:rsidRPr="00C33793" w:rsidRDefault="00A87D78" w:rsidP="00A87D78">
      <w:pPr>
        <w:spacing w:line="360" w:lineRule="auto"/>
        <w:ind w:left="567" w:right="43"/>
        <w:jc w:val="both"/>
        <w:rPr>
          <w:rFonts w:eastAsia="Times New Roman"/>
          <w:bCs/>
          <w:i/>
          <w:color w:val="000000"/>
          <w:u w:val="single"/>
          <w:lang w:val="en-US" w:eastAsia="en-GB"/>
        </w:rPr>
      </w:pPr>
      <w:r w:rsidRPr="00C33793">
        <w:rPr>
          <w:rFonts w:eastAsia="Times New Roman"/>
          <w:bCs/>
          <w:i/>
          <w:color w:val="000000"/>
          <w:u w:val="single"/>
          <w:lang w:val="en-US" w:eastAsia="en-GB"/>
        </w:rPr>
        <w:t>Gantry Travelling Device</w:t>
      </w:r>
    </w:p>
    <w:p w14:paraId="30122BA8" w14:textId="77777777" w:rsidR="00A87D78" w:rsidRPr="00C33793" w:rsidRDefault="00A87D78" w:rsidP="00FB0699">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 xml:space="preserve">The gantry travel </w:t>
      </w:r>
      <w:r w:rsidR="009B1432" w:rsidRPr="00C33793">
        <w:rPr>
          <w:rFonts w:eastAsia="Times New Roman"/>
          <w:color w:val="000000"/>
          <w:lang w:val="en-US" w:eastAsia="en-GB"/>
        </w:rPr>
        <w:t>device</w:t>
      </w:r>
      <w:r w:rsidRPr="00C33793">
        <w:rPr>
          <w:rFonts w:eastAsia="Times New Roman"/>
          <w:color w:val="000000"/>
          <w:lang w:val="en-US" w:eastAsia="en-GB"/>
        </w:rPr>
        <w:t xml:space="preserve"> </w:t>
      </w:r>
      <w:r w:rsidR="00FB0699" w:rsidRPr="00C33793">
        <w:rPr>
          <w:rFonts w:eastAsia="Times New Roman"/>
          <w:color w:val="000000"/>
          <w:lang w:val="en-US" w:eastAsia="en-GB"/>
        </w:rPr>
        <w:t>shall be</w:t>
      </w:r>
      <w:r w:rsidRPr="00C33793">
        <w:rPr>
          <w:rFonts w:eastAsia="Times New Roman"/>
          <w:color w:val="000000"/>
          <w:lang w:val="en-US" w:eastAsia="en-GB"/>
        </w:rPr>
        <w:t xml:space="preserve"> supported by four main equalizer assemblies located under each portal corner. The numbers of wheels shall be determined after determination of the </w:t>
      </w:r>
      <w:r w:rsidRPr="00C33793">
        <w:rPr>
          <w:rFonts w:eastAsia="Times New Roman"/>
          <w:color w:val="000000"/>
          <w:lang w:val="en-US" w:eastAsia="en-GB"/>
        </w:rPr>
        <w:lastRenderedPageBreak/>
        <w:t xml:space="preserve">maximum allowable wheel load. The gantry wheels shall be </w:t>
      </w:r>
      <w:r w:rsidR="00FB0699" w:rsidRPr="00C33793">
        <w:rPr>
          <w:rFonts w:eastAsia="Times New Roman"/>
          <w:color w:val="000000"/>
          <w:lang w:val="en-US" w:eastAsia="en-GB"/>
        </w:rPr>
        <w:t>of double flange</w:t>
      </w:r>
      <w:r w:rsidRPr="00C33793">
        <w:rPr>
          <w:rFonts w:eastAsia="Times New Roman"/>
          <w:color w:val="000000"/>
          <w:lang w:val="en-US" w:eastAsia="en-GB"/>
        </w:rPr>
        <w:t xml:space="preserve"> type</w:t>
      </w:r>
      <w:r w:rsidR="00FB0699" w:rsidRPr="00C33793">
        <w:rPr>
          <w:rFonts w:eastAsia="Times New Roman"/>
          <w:color w:val="000000"/>
          <w:lang w:val="en-US" w:eastAsia="en-GB"/>
        </w:rPr>
        <w:t>.</w:t>
      </w:r>
      <w:r w:rsidR="00E731D8" w:rsidRPr="00C33793">
        <w:rPr>
          <w:rFonts w:eastAsia="Times New Roman"/>
          <w:color w:val="000000"/>
          <w:lang w:val="en-US" w:eastAsia="en-GB"/>
        </w:rPr>
        <w:t xml:space="preserve"> The system shall consist of AC motors of protection class ≥ IP 5</w:t>
      </w:r>
      <w:r w:rsidR="004A7454" w:rsidRPr="00C33793">
        <w:rPr>
          <w:rFonts w:eastAsia="Times New Roman"/>
          <w:color w:val="000000"/>
          <w:lang w:val="en-US" w:eastAsia="en-GB"/>
        </w:rPr>
        <w:t>2</w:t>
      </w:r>
      <w:r w:rsidR="00E731D8" w:rsidRPr="00C33793">
        <w:rPr>
          <w:rFonts w:eastAsia="Times New Roman"/>
          <w:color w:val="000000"/>
          <w:lang w:val="en-US" w:eastAsia="en-GB"/>
        </w:rPr>
        <w:t xml:space="preserve">, gear reducers, spring operated disc brakes with electro-hydraulic thrusters </w:t>
      </w:r>
      <w:r w:rsidR="009B1432" w:rsidRPr="00C33793">
        <w:rPr>
          <w:rFonts w:eastAsia="Times New Roman"/>
          <w:color w:val="000000"/>
          <w:lang w:val="en-US" w:eastAsia="en-GB"/>
        </w:rPr>
        <w:t>and protective covers for all rotating equipment.</w:t>
      </w:r>
    </w:p>
    <w:p w14:paraId="44218C9F" w14:textId="77777777" w:rsidR="00A87D78" w:rsidRPr="00C33793" w:rsidRDefault="00A87D78" w:rsidP="00A87D78">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 xml:space="preserve">Rail clamps shall be installed at each side of the gantry system. The rail clamps shall be lifted by hydraulic cylinders and lowered by means of spring force. The rail clamps shall be lowered, either automatically when the main </w:t>
      </w:r>
      <w:proofErr w:type="spellStart"/>
      <w:r w:rsidRPr="00C33793">
        <w:rPr>
          <w:rFonts w:eastAsia="Times New Roman"/>
          <w:color w:val="000000"/>
          <w:lang w:val="en-US" w:eastAsia="en-GB"/>
        </w:rPr>
        <w:t>contactor</w:t>
      </w:r>
      <w:proofErr w:type="spellEnd"/>
      <w:r w:rsidRPr="00C33793">
        <w:rPr>
          <w:rFonts w:eastAsia="Times New Roman"/>
          <w:color w:val="000000"/>
          <w:lang w:val="en-US" w:eastAsia="en-GB"/>
        </w:rPr>
        <w:t xml:space="preserve"> is opened or by the crane operator by means of a push button in the operator's cab</w:t>
      </w:r>
    </w:p>
    <w:p w14:paraId="561C7944" w14:textId="77777777" w:rsidR="00A87D78" w:rsidRPr="00C33793" w:rsidRDefault="00A87D78" w:rsidP="00A87D78">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The gantry system shall also contain locking pins in event of earthquake, hurricane or heavy winds that will be anchored into openings on the pier. One locking pin shall be situated on each side of the gantry system that may be hoisted and lowered into position by means of a hand lever. The locking pins shall also have limit switches to identify open and closed positions.</w:t>
      </w:r>
    </w:p>
    <w:p w14:paraId="1D6506D0" w14:textId="77777777" w:rsidR="00A87D78" w:rsidRPr="00C33793" w:rsidRDefault="009B1432" w:rsidP="00A87D78">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An enclosed local control device for the gantry travel function shall also be installed on the inside of the landside gantry frame construction allowing local gantry travel at reduced speed</w:t>
      </w:r>
      <w:r w:rsidR="004A7454" w:rsidRPr="00C33793">
        <w:rPr>
          <w:rFonts w:eastAsia="Times New Roman"/>
          <w:color w:val="000000"/>
          <w:lang w:val="en-US" w:eastAsia="en-GB"/>
        </w:rPr>
        <w:t xml:space="preserve"> and certain other applicable motions e.g. rail clamps lifting or lowering, lighting control etc.</w:t>
      </w:r>
    </w:p>
    <w:p w14:paraId="47C31CA0" w14:textId="77777777" w:rsidR="00D104D9" w:rsidRPr="00C33793" w:rsidRDefault="00D104D9" w:rsidP="00A87D78">
      <w:pPr>
        <w:spacing w:line="360" w:lineRule="auto"/>
        <w:ind w:left="567" w:right="43"/>
        <w:jc w:val="both"/>
        <w:rPr>
          <w:rFonts w:eastAsia="Times New Roman"/>
          <w:color w:val="000000"/>
          <w:lang w:val="en-US" w:eastAsia="en-GB"/>
        </w:rPr>
      </w:pPr>
    </w:p>
    <w:p w14:paraId="232DEF68" w14:textId="77777777" w:rsidR="00A87D78" w:rsidRPr="00C33793" w:rsidRDefault="00A87D78" w:rsidP="00A87D78">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The gantry system shall also be provided with adequate jack up points on the landside and seaside parts of the cranes frame for maintenance and repair works.</w:t>
      </w:r>
    </w:p>
    <w:p w14:paraId="344634FC" w14:textId="77777777" w:rsidR="00A87D78" w:rsidRPr="00C33793" w:rsidRDefault="00A87D78" w:rsidP="00A87D78">
      <w:pPr>
        <w:spacing w:line="360" w:lineRule="auto"/>
        <w:ind w:left="567" w:right="43"/>
        <w:jc w:val="both"/>
        <w:rPr>
          <w:rFonts w:eastAsia="Times New Roman"/>
          <w:color w:val="000000"/>
          <w:lang w:val="en-US" w:eastAsia="en-GB"/>
        </w:rPr>
      </w:pPr>
      <w:r w:rsidRPr="00C33793">
        <w:rPr>
          <w:rFonts w:eastAsia="Times New Roman"/>
          <w:color w:val="000000"/>
          <w:lang w:val="en-US" w:eastAsia="en-GB"/>
        </w:rPr>
        <w:t xml:space="preserve">The gantry system shall also consist of </w:t>
      </w:r>
      <w:r w:rsidR="009B1432" w:rsidRPr="00C33793">
        <w:rPr>
          <w:rFonts w:eastAsia="Times New Roman"/>
          <w:color w:val="000000"/>
          <w:lang w:val="en-US" w:eastAsia="en-GB"/>
        </w:rPr>
        <w:t>both a mechanical type with limit switches and</w:t>
      </w:r>
      <w:r w:rsidRPr="00C33793">
        <w:rPr>
          <w:rFonts w:eastAsia="Times New Roman"/>
          <w:color w:val="000000"/>
          <w:lang w:val="en-US" w:eastAsia="en-GB"/>
        </w:rPr>
        <w:t xml:space="preserve"> laser type anti-collision system installed at each corner of the gantry system. The system will cut the motion of the crane when engaged and resume once the disengaged.</w:t>
      </w:r>
    </w:p>
    <w:p w14:paraId="046B76FA"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US" w:eastAsia="en-GB"/>
        </w:rPr>
        <w:t xml:space="preserve">The gantry system shall also have combined warning signal flashing lighting with alarm bells/sirens situated at each corner of the gantry frame activating when the operator selects </w:t>
      </w:r>
      <w:r w:rsidRPr="00C33793">
        <w:rPr>
          <w:rFonts w:eastAsia="Times New Roman"/>
          <w:color w:val="000000"/>
          <w:lang w:val="en-GB" w:eastAsia="en-GB"/>
        </w:rPr>
        <w:t>gantry travel function. The alarms and sirens should be visible and be heard from a distance of at least 30 meters of the crane in any working condition.</w:t>
      </w:r>
    </w:p>
    <w:p w14:paraId="29BFF69D" w14:textId="77777777" w:rsidR="00A87D78" w:rsidRPr="00C33793" w:rsidRDefault="00A87D78" w:rsidP="00A87D78">
      <w:pPr>
        <w:spacing w:line="360" w:lineRule="auto"/>
        <w:ind w:left="567" w:right="43"/>
        <w:jc w:val="both"/>
        <w:rPr>
          <w:rFonts w:eastAsia="Times New Roman"/>
          <w:b/>
          <w:bCs/>
          <w:i/>
          <w:color w:val="000000"/>
          <w:u w:val="single"/>
          <w:lang w:val="en-GB" w:eastAsia="en-GB"/>
        </w:rPr>
      </w:pPr>
    </w:p>
    <w:p w14:paraId="4464BBCD" w14:textId="77777777" w:rsidR="00A87D78" w:rsidRPr="00C33793" w:rsidRDefault="00A87D78" w:rsidP="00A87D78">
      <w:pPr>
        <w:spacing w:line="360" w:lineRule="auto"/>
        <w:ind w:left="567" w:right="43"/>
        <w:jc w:val="both"/>
        <w:rPr>
          <w:rFonts w:eastAsia="Times New Roman"/>
          <w:bCs/>
          <w:i/>
          <w:color w:val="000000"/>
          <w:u w:val="single"/>
          <w:lang w:val="en-GB" w:eastAsia="en-GB"/>
        </w:rPr>
      </w:pPr>
      <w:r w:rsidRPr="00C33793">
        <w:rPr>
          <w:rFonts w:eastAsia="Times New Roman"/>
          <w:bCs/>
          <w:i/>
          <w:color w:val="000000"/>
          <w:u w:val="single"/>
          <w:lang w:val="en-GB" w:eastAsia="en-GB"/>
        </w:rPr>
        <w:t>Electrical System</w:t>
      </w:r>
      <w:r w:rsidR="001D23BF" w:rsidRPr="00C33793">
        <w:rPr>
          <w:rFonts w:eastAsia="Times New Roman"/>
          <w:bCs/>
          <w:i/>
          <w:color w:val="000000"/>
          <w:u w:val="single"/>
          <w:lang w:val="en-GB" w:eastAsia="en-GB"/>
        </w:rPr>
        <w:t xml:space="preserve"> (scoring criteria: 0 – </w:t>
      </w:r>
      <w:r w:rsidR="00956230" w:rsidRPr="00C33793">
        <w:rPr>
          <w:rFonts w:eastAsia="Times New Roman"/>
          <w:bCs/>
          <w:i/>
          <w:color w:val="000000"/>
          <w:u w:val="single"/>
          <w:lang w:val="en-GB" w:eastAsia="en-GB"/>
        </w:rPr>
        <w:t>5</w:t>
      </w:r>
      <w:r w:rsidR="001D23BF" w:rsidRPr="00C33793">
        <w:rPr>
          <w:rFonts w:eastAsia="Times New Roman"/>
          <w:bCs/>
          <w:i/>
          <w:color w:val="000000"/>
          <w:u w:val="single"/>
          <w:lang w:val="en-GB" w:eastAsia="en-GB"/>
        </w:rPr>
        <w:t xml:space="preserve"> points)</w:t>
      </w:r>
    </w:p>
    <w:p w14:paraId="67858E59" w14:textId="77777777" w:rsidR="00EC24F4" w:rsidRPr="00C33793" w:rsidRDefault="00EC24F4" w:rsidP="00EC24F4">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motors of hoisting and optional aux. hoisting machinery, level luffing machinery, slewing machinery and the gantry travelling machinery shall be equipped with thermistors mounted in the stator coils and directly sensing the stator coil temperature for overheating protection and anti-condensation heaters to avoid ingress of water.</w:t>
      </w:r>
    </w:p>
    <w:p w14:paraId="09B2D53C"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electrical equipment (converters, motors, inverters, drives, contactors, relays, switches, safety devices etc.) shall be designed for satisfactory operations under conditions of </w:t>
      </w:r>
      <w:r w:rsidR="009B1432" w:rsidRPr="00C33793">
        <w:rPr>
          <w:rFonts w:eastAsia="Times New Roman"/>
          <w:color w:val="000000"/>
          <w:lang w:val="en-GB" w:eastAsia="en-GB"/>
        </w:rPr>
        <w:t xml:space="preserve">high </w:t>
      </w:r>
      <w:r w:rsidRPr="00C33793">
        <w:rPr>
          <w:rFonts w:eastAsia="Times New Roman"/>
          <w:color w:val="000000"/>
          <w:lang w:val="en-GB" w:eastAsia="en-GB"/>
        </w:rPr>
        <w:t xml:space="preserve">temperature and moisture. All electrical equipment shall be adequately located for ready </w:t>
      </w:r>
      <w:r w:rsidRPr="00C33793">
        <w:rPr>
          <w:rFonts w:eastAsia="Times New Roman"/>
          <w:color w:val="000000"/>
          <w:lang w:val="en-GB" w:eastAsia="en-GB"/>
        </w:rPr>
        <w:lastRenderedPageBreak/>
        <w:t xml:space="preserve">accessibility for </w:t>
      </w:r>
      <w:r w:rsidR="009B1432" w:rsidRPr="00C33793">
        <w:rPr>
          <w:rFonts w:eastAsia="Times New Roman"/>
          <w:color w:val="000000"/>
          <w:lang w:val="en-GB" w:eastAsia="en-GB"/>
        </w:rPr>
        <w:t>maintenance, repair and removal</w:t>
      </w:r>
      <w:r w:rsidRPr="00C33793">
        <w:rPr>
          <w:rFonts w:eastAsia="Times New Roman"/>
          <w:color w:val="000000"/>
          <w:lang w:val="en-GB" w:eastAsia="en-GB"/>
        </w:rPr>
        <w:t>. All electrica</w:t>
      </w:r>
      <w:r w:rsidR="00EC24F4" w:rsidRPr="00C33793">
        <w:rPr>
          <w:rFonts w:eastAsia="Times New Roman"/>
          <w:color w:val="000000"/>
          <w:lang w:val="en-GB" w:eastAsia="en-GB"/>
        </w:rPr>
        <w:t xml:space="preserve">l equipment shall be protected in way of </w:t>
      </w:r>
      <w:r w:rsidRPr="00C33793">
        <w:rPr>
          <w:rFonts w:eastAsia="Times New Roman"/>
          <w:color w:val="000000"/>
          <w:lang w:val="en-GB" w:eastAsia="en-GB"/>
        </w:rPr>
        <w:t>closed casings</w:t>
      </w:r>
      <w:r w:rsidR="00EC24F4" w:rsidRPr="00C33793">
        <w:rPr>
          <w:rFonts w:eastAsia="Times New Roman"/>
          <w:color w:val="000000"/>
          <w:lang w:val="en-GB" w:eastAsia="en-GB"/>
        </w:rPr>
        <w:t xml:space="preserve">. </w:t>
      </w:r>
      <w:r w:rsidRPr="00C33793">
        <w:rPr>
          <w:rFonts w:eastAsia="Times New Roman"/>
          <w:color w:val="000000"/>
          <w:lang w:val="en-GB" w:eastAsia="en-GB"/>
        </w:rPr>
        <w:t>All main machinery drives shall have control circuits and contactors.</w:t>
      </w:r>
    </w:p>
    <w:p w14:paraId="2CAB1DAA"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All fixed wiring and cables shall be of stranded copper with (PVC) insulation and outer sheet type. Flexible cables and wiring shall be rubber jacked, oil and atmosphere resistant.</w:t>
      </w:r>
    </w:p>
    <w:p w14:paraId="3B9DC57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All cables and wires shall run in suitable tubes, external and internal cable trays or on cable ladders. </w:t>
      </w:r>
      <w:r w:rsidR="00F14F1D" w:rsidRPr="00C33793">
        <w:rPr>
          <w:rFonts w:eastAsia="Times New Roman"/>
          <w:color w:val="000000"/>
          <w:lang w:val="en-GB" w:eastAsia="en-GB"/>
        </w:rPr>
        <w:t>At least 5</w:t>
      </w:r>
      <w:r w:rsidRPr="00C33793">
        <w:rPr>
          <w:rFonts w:eastAsia="Times New Roman"/>
          <w:color w:val="000000"/>
          <w:lang w:val="en-GB" w:eastAsia="en-GB"/>
        </w:rPr>
        <w:t xml:space="preserve">% </w:t>
      </w:r>
      <w:r w:rsidR="00F14F1D" w:rsidRPr="00C33793">
        <w:rPr>
          <w:rFonts w:eastAsia="Times New Roman"/>
          <w:color w:val="000000"/>
          <w:lang w:val="en-GB" w:eastAsia="en-GB"/>
        </w:rPr>
        <w:t xml:space="preserve">of </w:t>
      </w:r>
      <w:r w:rsidRPr="00C33793">
        <w:rPr>
          <w:rFonts w:eastAsia="Times New Roman"/>
          <w:color w:val="000000"/>
          <w:lang w:val="en-GB" w:eastAsia="en-GB"/>
        </w:rPr>
        <w:t>spare conductors shall be provided in cables between enclosures and junction boxes.</w:t>
      </w:r>
    </w:p>
    <w:p w14:paraId="2EAC7338" w14:textId="77777777" w:rsidR="00A87D78" w:rsidRPr="00C33793" w:rsidRDefault="00A87D78" w:rsidP="00A87D78">
      <w:pPr>
        <w:spacing w:line="360" w:lineRule="auto"/>
        <w:ind w:left="567" w:right="43"/>
        <w:jc w:val="both"/>
        <w:rPr>
          <w:rFonts w:eastAsia="Times New Roman"/>
          <w:color w:val="000000"/>
          <w:lang w:val="en-GB" w:eastAsia="en-GB"/>
        </w:rPr>
      </w:pPr>
    </w:p>
    <w:p w14:paraId="28CCE5CA"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Minimum conductor cross section shall be 2.5 mm</w:t>
      </w:r>
      <w:r w:rsidRPr="00C33793">
        <w:rPr>
          <w:rFonts w:eastAsia="Times New Roman"/>
          <w:color w:val="000000"/>
          <w:vertAlign w:val="superscript"/>
          <w:lang w:val="en-GB" w:eastAsia="en-GB"/>
        </w:rPr>
        <w:t>2</w:t>
      </w:r>
      <w:r w:rsidRPr="00C33793">
        <w:rPr>
          <w:rFonts w:eastAsia="Times New Roman"/>
          <w:color w:val="000000"/>
          <w:lang w:val="en-GB" w:eastAsia="en-GB"/>
        </w:rPr>
        <w:t xml:space="preserve"> for lighting and heating circuits, 1.5 mm</w:t>
      </w:r>
      <w:r w:rsidRPr="00C33793">
        <w:rPr>
          <w:rFonts w:eastAsia="Times New Roman"/>
          <w:color w:val="000000"/>
          <w:vertAlign w:val="superscript"/>
          <w:lang w:val="en-GB" w:eastAsia="en-GB"/>
        </w:rPr>
        <w:t>2</w:t>
      </w:r>
      <w:r w:rsidRPr="00C33793">
        <w:rPr>
          <w:rFonts w:eastAsia="Times New Roman"/>
          <w:color w:val="000000"/>
          <w:lang w:val="en-GB" w:eastAsia="en-GB"/>
        </w:rPr>
        <w:t xml:space="preserve"> for control circuits and </w:t>
      </w:r>
      <w:r w:rsidR="00EC24F4" w:rsidRPr="00C33793">
        <w:rPr>
          <w:rFonts w:eastAsia="Times New Roman"/>
          <w:color w:val="000000"/>
          <w:lang w:val="en-GB" w:eastAsia="en-GB"/>
        </w:rPr>
        <w:t xml:space="preserve">≥ </w:t>
      </w:r>
      <w:r w:rsidRPr="00C33793">
        <w:rPr>
          <w:rFonts w:eastAsia="Times New Roman"/>
          <w:color w:val="000000"/>
          <w:lang w:val="en-GB" w:eastAsia="en-GB"/>
        </w:rPr>
        <w:t>0.5 mm</w:t>
      </w:r>
      <w:r w:rsidRPr="00C33793">
        <w:rPr>
          <w:rFonts w:eastAsia="Times New Roman"/>
          <w:color w:val="000000"/>
          <w:vertAlign w:val="superscript"/>
          <w:lang w:val="en-GB" w:eastAsia="en-GB"/>
        </w:rPr>
        <w:t>2</w:t>
      </w:r>
      <w:r w:rsidRPr="00C33793">
        <w:rPr>
          <w:rFonts w:eastAsia="Times New Roman"/>
          <w:color w:val="000000"/>
          <w:lang w:val="en-GB" w:eastAsia="en-GB"/>
        </w:rPr>
        <w:t xml:space="preserve"> for sensors and data cables.</w:t>
      </w:r>
    </w:p>
    <w:p w14:paraId="579843EF"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All electrical equipment, cables and conductors shall be marked in a durable manner in accor</w:t>
      </w:r>
      <w:r w:rsidR="00EC24F4" w:rsidRPr="00C33793">
        <w:rPr>
          <w:rFonts w:eastAsia="Times New Roman"/>
          <w:color w:val="000000"/>
          <w:lang w:val="en-GB" w:eastAsia="en-GB"/>
        </w:rPr>
        <w:t>dance with the electrical schematic</w:t>
      </w:r>
      <w:r w:rsidRPr="00C33793">
        <w:rPr>
          <w:rFonts w:eastAsia="Times New Roman"/>
          <w:color w:val="000000"/>
          <w:lang w:val="en-GB" w:eastAsia="en-GB"/>
        </w:rPr>
        <w:t xml:space="preserve"> drawings. Terminal lugs shall be solderless clamp or compression type. Smaller wiring may be fitted with crimp type terminals.</w:t>
      </w:r>
    </w:p>
    <w:p w14:paraId="07730198"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Panel board cubicles shall also be equipped with heaters containing thermostat control to a</w:t>
      </w:r>
      <w:r w:rsidR="00D104D9" w:rsidRPr="00C33793">
        <w:rPr>
          <w:rFonts w:eastAsia="Times New Roman"/>
          <w:color w:val="000000"/>
          <w:lang w:val="en-GB" w:eastAsia="en-GB"/>
        </w:rPr>
        <w:t>void moisture and condensation.</w:t>
      </w:r>
    </w:p>
    <w:p w14:paraId="6210C88F"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Crane motions will be controlled by Programmable Logic Controller (PLC). The system should be of latest technology, reliable with a strong anti-interference capability, suitable for use in harsh industrial environments. The system will consist of I/O modules of which and should have relevant CPU, EPROM and RAM memory for its application.</w:t>
      </w:r>
    </w:p>
    <w:p w14:paraId="38EAF37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PLC should have an independent power supply supported by a backup battery pack (UPS) system and will ensure its full operation for minimum thirty (30) minutes in order to be safely deactivate</w:t>
      </w:r>
      <w:r w:rsidR="004A7454" w:rsidRPr="00C33793">
        <w:rPr>
          <w:rFonts w:eastAsia="Times New Roman"/>
          <w:color w:val="000000"/>
          <w:lang w:val="en-GB" w:eastAsia="en-GB"/>
        </w:rPr>
        <w:t>d</w:t>
      </w:r>
      <w:r w:rsidRPr="00C33793">
        <w:rPr>
          <w:rFonts w:eastAsia="Times New Roman"/>
          <w:color w:val="000000"/>
          <w:lang w:val="en-GB" w:eastAsia="en-GB"/>
        </w:rPr>
        <w:t>.</w:t>
      </w:r>
    </w:p>
    <w:p w14:paraId="288AC3B8"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power supply of the PLC unit and system shall be 220V AC and shall be supplied with a backup program and relevant PC connection cables and licenses if required.</w:t>
      </w:r>
    </w:p>
    <w:p w14:paraId="6E83391E"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PLC will link to a PC screen situated in the electrical room of the crane which will allow the maintenance engineer to monitor all functions through the PLC and a CMS program of which will also be installed.</w:t>
      </w:r>
    </w:p>
    <w:p w14:paraId="209C5E01" w14:textId="5CEF99AB" w:rsidR="002463C7" w:rsidRPr="00C33793" w:rsidRDefault="002463C7"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Upon completion of the commissioning</w:t>
      </w:r>
      <w:r w:rsidR="00210A56" w:rsidRPr="00C33793">
        <w:rPr>
          <w:rFonts w:eastAsia="Times New Roman"/>
          <w:color w:val="000000"/>
          <w:lang w:val="en-GB" w:eastAsia="en-GB"/>
        </w:rPr>
        <w:t xml:space="preserve"> of the cranes</w:t>
      </w:r>
      <w:r w:rsidRPr="00C33793">
        <w:rPr>
          <w:rFonts w:eastAsia="Times New Roman"/>
          <w:color w:val="000000"/>
          <w:lang w:val="en-GB" w:eastAsia="en-GB"/>
        </w:rPr>
        <w:t xml:space="preserve"> </w:t>
      </w:r>
      <w:r w:rsidR="00210A56" w:rsidRPr="00C33793">
        <w:rPr>
          <w:rFonts w:eastAsia="Times New Roman"/>
          <w:color w:val="000000"/>
          <w:lang w:val="en-GB" w:eastAsia="en-GB"/>
        </w:rPr>
        <w:t>the C</w:t>
      </w:r>
      <w:r w:rsidRPr="00C33793">
        <w:rPr>
          <w:rFonts w:eastAsia="Times New Roman"/>
          <w:color w:val="000000"/>
          <w:lang w:val="en-GB" w:eastAsia="en-GB"/>
        </w:rPr>
        <w:t xml:space="preserve">ontractor will give to PPA </w:t>
      </w:r>
      <w:r w:rsidR="00210A56" w:rsidRPr="00C33793">
        <w:rPr>
          <w:rFonts w:eastAsia="Times New Roman"/>
          <w:color w:val="000000"/>
          <w:lang w:val="en-GB" w:eastAsia="en-GB"/>
        </w:rPr>
        <w:t xml:space="preserve">username &amp; password for the PLC </w:t>
      </w:r>
      <w:proofErr w:type="spellStart"/>
      <w:r w:rsidR="00210A56" w:rsidRPr="00C33793">
        <w:rPr>
          <w:rFonts w:eastAsia="Times New Roman"/>
          <w:color w:val="000000"/>
          <w:lang w:val="en-GB" w:eastAsia="en-GB"/>
        </w:rPr>
        <w:t>programm</w:t>
      </w:r>
      <w:proofErr w:type="spellEnd"/>
      <w:r w:rsidR="00210A56" w:rsidRPr="00C33793">
        <w:rPr>
          <w:rFonts w:eastAsia="Times New Roman"/>
          <w:color w:val="000000"/>
          <w:lang w:val="en-GB" w:eastAsia="en-GB"/>
        </w:rPr>
        <w:t xml:space="preserve"> to enter as </w:t>
      </w:r>
      <w:proofErr w:type="spellStart"/>
      <w:r w:rsidR="00210A56" w:rsidRPr="00C33793">
        <w:rPr>
          <w:rFonts w:eastAsia="Times New Roman"/>
          <w:color w:val="000000"/>
          <w:lang w:val="en-GB" w:eastAsia="en-GB"/>
        </w:rPr>
        <w:t>Adminstrator</w:t>
      </w:r>
      <w:proofErr w:type="spellEnd"/>
      <w:r w:rsidR="00210A56" w:rsidRPr="00C33793">
        <w:rPr>
          <w:rFonts w:eastAsia="Times New Roman"/>
          <w:color w:val="000000"/>
          <w:lang w:val="en-GB" w:eastAsia="en-GB"/>
        </w:rPr>
        <w:t xml:space="preserve">. </w:t>
      </w:r>
      <w:r w:rsidRPr="00C33793">
        <w:rPr>
          <w:rFonts w:eastAsia="Times New Roman"/>
          <w:color w:val="000000"/>
          <w:lang w:val="en-GB" w:eastAsia="en-GB"/>
        </w:rPr>
        <w:t xml:space="preserve"> </w:t>
      </w:r>
    </w:p>
    <w:p w14:paraId="3B33147B"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A colour </w:t>
      </w:r>
      <w:r w:rsidR="004A7454" w:rsidRPr="00C33793">
        <w:rPr>
          <w:rFonts w:eastAsia="Times New Roman"/>
          <w:color w:val="000000"/>
          <w:lang w:val="en-GB" w:eastAsia="en-GB"/>
        </w:rPr>
        <w:t xml:space="preserve">monitoring </w:t>
      </w:r>
      <w:r w:rsidRPr="00C33793">
        <w:rPr>
          <w:rFonts w:eastAsia="Times New Roman"/>
          <w:color w:val="000000"/>
          <w:lang w:val="en-GB" w:eastAsia="en-GB"/>
        </w:rPr>
        <w:t>screen shall also be installed in the driver’s cabin, allowing the operator to view the faults listed in the CMS program</w:t>
      </w:r>
      <w:r w:rsidR="00EC24F4" w:rsidRPr="00C33793">
        <w:rPr>
          <w:rFonts w:eastAsia="Times New Roman"/>
          <w:color w:val="000000"/>
          <w:lang w:val="en-GB" w:eastAsia="en-GB"/>
        </w:rPr>
        <w:t xml:space="preserve"> and the actual position of the crane</w:t>
      </w:r>
      <w:r w:rsidRPr="00C33793">
        <w:rPr>
          <w:rFonts w:eastAsia="Times New Roman"/>
          <w:color w:val="000000"/>
          <w:lang w:val="en-GB" w:eastAsia="en-GB"/>
        </w:rPr>
        <w:t>.</w:t>
      </w:r>
    </w:p>
    <w:p w14:paraId="31A591C5"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CMS program will also have the ability to identify the </w:t>
      </w:r>
      <w:r w:rsidR="00EC24F4" w:rsidRPr="00C33793">
        <w:rPr>
          <w:rFonts w:eastAsia="Times New Roman"/>
          <w:color w:val="000000"/>
          <w:lang w:val="en-GB" w:eastAsia="en-GB"/>
        </w:rPr>
        <w:t>actual</w:t>
      </w:r>
      <w:r w:rsidRPr="00C33793">
        <w:rPr>
          <w:rFonts w:eastAsia="Times New Roman"/>
          <w:color w:val="000000"/>
          <w:lang w:val="en-GB" w:eastAsia="en-GB"/>
        </w:rPr>
        <w:t xml:space="preserve"> fault and fault history, record maintenance programs, schedules</w:t>
      </w:r>
      <w:r w:rsidR="00EC24F4" w:rsidRPr="00C33793">
        <w:rPr>
          <w:rFonts w:eastAsia="Times New Roman"/>
          <w:color w:val="000000"/>
          <w:lang w:val="en-GB" w:eastAsia="en-GB"/>
        </w:rPr>
        <w:t>,</w:t>
      </w:r>
      <w:r w:rsidRPr="00C33793">
        <w:rPr>
          <w:rFonts w:eastAsia="Times New Roman"/>
          <w:color w:val="000000"/>
          <w:lang w:val="en-GB" w:eastAsia="en-GB"/>
        </w:rPr>
        <w:t xml:space="preserve"> the running hours/times of the main functions</w:t>
      </w:r>
      <w:r w:rsidR="00EC24F4" w:rsidRPr="00C33793">
        <w:rPr>
          <w:rFonts w:eastAsia="Times New Roman"/>
          <w:color w:val="000000"/>
          <w:lang w:val="en-GB" w:eastAsia="en-GB"/>
        </w:rPr>
        <w:t xml:space="preserve"> and any other feature useful for the maintenance and fault monitoring of the crane</w:t>
      </w:r>
      <w:r w:rsidRPr="00C33793">
        <w:rPr>
          <w:rFonts w:eastAsia="Times New Roman"/>
          <w:color w:val="000000"/>
          <w:lang w:val="en-GB" w:eastAsia="en-GB"/>
        </w:rPr>
        <w:t>.</w:t>
      </w:r>
    </w:p>
    <w:p w14:paraId="37D5F94D"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lastRenderedPageBreak/>
        <w:t>The inverters/drives of the functions of the cranes shall also have a digital display situated on the front of their panel in order for the technician or engineer to view the fault history but also to manually control its operation if and when required.</w:t>
      </w:r>
    </w:p>
    <w:p w14:paraId="26C9C46F" w14:textId="77777777" w:rsidR="00A87D78" w:rsidRPr="00C33793" w:rsidRDefault="00A87D78" w:rsidP="00A87D78">
      <w:pPr>
        <w:spacing w:line="360" w:lineRule="auto"/>
        <w:ind w:left="567" w:right="43"/>
        <w:jc w:val="both"/>
        <w:rPr>
          <w:rFonts w:eastAsia="Times New Roman"/>
          <w:bCs/>
          <w:color w:val="000000"/>
          <w:lang w:val="en-GB" w:eastAsia="en-GB"/>
        </w:rPr>
      </w:pPr>
      <w:r w:rsidRPr="00C33793">
        <w:rPr>
          <w:rFonts w:eastAsia="Times New Roman"/>
          <w:bCs/>
          <w:color w:val="000000"/>
          <w:lang w:val="en-GB" w:eastAsia="en-GB"/>
        </w:rPr>
        <w:t>The crane will also consist of a spare or otherwise known ‘emergency drive’ inverter</w:t>
      </w:r>
      <w:r w:rsidR="00EC24F4" w:rsidRPr="00C33793">
        <w:rPr>
          <w:rFonts w:eastAsia="Times New Roman"/>
          <w:bCs/>
          <w:color w:val="000000"/>
          <w:lang w:val="en-GB" w:eastAsia="en-GB"/>
        </w:rPr>
        <w:t xml:space="preserve"> system for the gantry function </w:t>
      </w:r>
      <w:r w:rsidRPr="00C33793">
        <w:rPr>
          <w:rFonts w:eastAsia="Times New Roman"/>
          <w:bCs/>
          <w:color w:val="000000"/>
          <w:lang w:val="en-GB" w:eastAsia="en-GB"/>
        </w:rPr>
        <w:t>for cases where the original gantry drive is damaged so to be able to safely gantry the crane out of harm’s way</w:t>
      </w:r>
      <w:r w:rsidR="00EC24F4" w:rsidRPr="00C33793">
        <w:rPr>
          <w:rFonts w:eastAsia="Times New Roman"/>
          <w:bCs/>
          <w:color w:val="000000"/>
          <w:lang w:val="en-GB" w:eastAsia="en-GB"/>
        </w:rPr>
        <w:t xml:space="preserve"> at a reduced speed</w:t>
      </w:r>
      <w:r w:rsidRPr="00C33793">
        <w:rPr>
          <w:rFonts w:eastAsia="Times New Roman"/>
          <w:bCs/>
          <w:color w:val="000000"/>
          <w:lang w:val="en-GB" w:eastAsia="en-GB"/>
        </w:rPr>
        <w:t>.</w:t>
      </w:r>
      <w:r w:rsidR="00EC24F4" w:rsidRPr="00C33793">
        <w:rPr>
          <w:rFonts w:eastAsia="Times New Roman"/>
          <w:bCs/>
          <w:color w:val="000000"/>
          <w:lang w:val="en-GB" w:eastAsia="en-GB"/>
        </w:rPr>
        <w:t xml:space="preserve"> The emergency drive shall be activated by a switch in the electrical room of the crane when required.</w:t>
      </w:r>
    </w:p>
    <w:p w14:paraId="2581986A" w14:textId="77777777" w:rsidR="00E731D8" w:rsidRPr="00C33793" w:rsidRDefault="00E731D8" w:rsidP="00A87D78">
      <w:pPr>
        <w:spacing w:line="360" w:lineRule="auto"/>
        <w:ind w:left="567" w:right="43"/>
        <w:jc w:val="both"/>
        <w:rPr>
          <w:rFonts w:eastAsia="Times New Roman"/>
          <w:bCs/>
          <w:i/>
          <w:color w:val="000000"/>
          <w:u w:val="single"/>
          <w:lang w:val="en-GB" w:eastAsia="en-GB"/>
        </w:rPr>
      </w:pPr>
    </w:p>
    <w:p w14:paraId="77C0D5EC" w14:textId="77777777" w:rsidR="00A87D78" w:rsidRPr="00C33793" w:rsidRDefault="00A87D78" w:rsidP="00A87D78">
      <w:pPr>
        <w:spacing w:line="360" w:lineRule="auto"/>
        <w:ind w:left="567" w:right="43"/>
        <w:jc w:val="both"/>
        <w:rPr>
          <w:rFonts w:eastAsia="Times New Roman"/>
          <w:i/>
          <w:color w:val="000000"/>
          <w:lang w:val="en-GB" w:eastAsia="en-GB"/>
        </w:rPr>
      </w:pPr>
      <w:r w:rsidRPr="00C33793">
        <w:rPr>
          <w:rFonts w:eastAsia="Times New Roman"/>
          <w:bCs/>
          <w:i/>
          <w:color w:val="000000"/>
          <w:u w:val="single"/>
          <w:lang w:val="en-GB" w:eastAsia="en-GB"/>
        </w:rPr>
        <w:t>Power Distribution</w:t>
      </w:r>
      <w:r w:rsidR="001D23BF" w:rsidRPr="00C33793">
        <w:rPr>
          <w:rFonts w:eastAsia="Times New Roman"/>
          <w:bCs/>
          <w:i/>
          <w:color w:val="000000"/>
          <w:u w:val="single"/>
          <w:lang w:val="en-GB" w:eastAsia="en-GB"/>
        </w:rPr>
        <w:t xml:space="preserve"> (scoring criteria: 0 – 5 points)</w:t>
      </w:r>
    </w:p>
    <w:p w14:paraId="3BDBC083"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be provided with a manually operated disconnect switch installed in the electrical room for complete disconnecting of the crane from the power supply. Lighting and auxiliary services shall be on the primary side of main circuit switch to allow operation under all conditions. A separate switch shall be provided for this circuit, so that it can be shut off for repairs, emergencies, etc.</w:t>
      </w:r>
    </w:p>
    <w:p w14:paraId="78752C24"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main transformer shall be located in a ventilated room on the portal of the crane. The transformer shall be of cast resin type, enclosed, self-ventilated and provided with temperature sensing switch.</w:t>
      </w:r>
    </w:p>
    <w:p w14:paraId="422B5704"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incoming LV switch gear shall consist of a fused load switch, manual operation, tripping with spring and coil functions. Tripping is through push buttons on the front of the cabinet and through temperature switch in the main transformer.</w:t>
      </w:r>
    </w:p>
    <w:p w14:paraId="13B60AB3"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LV circuits shall include the power distribution supply to the crane, drive control units, protection circuits for aux</w:t>
      </w:r>
      <w:r w:rsidR="00EC24F4" w:rsidRPr="00C33793">
        <w:rPr>
          <w:rFonts w:eastAsia="Times New Roman"/>
          <w:color w:val="000000"/>
          <w:lang w:val="en-GB" w:eastAsia="en-GB"/>
        </w:rPr>
        <w:t>iliary appliances and lighting, etc. Electrical p</w:t>
      </w:r>
      <w:r w:rsidRPr="00C33793">
        <w:rPr>
          <w:rFonts w:eastAsia="Times New Roman"/>
          <w:color w:val="000000"/>
          <w:lang w:val="en-GB" w:eastAsia="en-GB"/>
        </w:rPr>
        <w:t>anels shall be adequately ventilated through filters and the electric room air-conditioned. The air conditioning units chosen for the electric room shall derive from a thermal study created proving that the units are suitable for the rooms taking into account the heat dissipation of the electrical system and heat loss of the metallic frame of the room. The enclosures shall also be provided with space heaters and lighting.</w:t>
      </w:r>
    </w:p>
    <w:p w14:paraId="49C52B20"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crane power supply shall be by means of a flexible cable and a constant torque cable reel drum connected to a magnetic coupling device, AC motor and gearbox which will be installed on the inner leg of the seaside gantry </w:t>
      </w:r>
      <w:r w:rsidR="00EC24F4" w:rsidRPr="00C33793">
        <w:rPr>
          <w:rFonts w:eastAsia="Times New Roman"/>
          <w:color w:val="000000"/>
          <w:lang w:val="en-GB" w:eastAsia="en-GB"/>
        </w:rPr>
        <w:t>frame</w:t>
      </w:r>
      <w:r w:rsidRPr="00C33793">
        <w:rPr>
          <w:rFonts w:eastAsia="Times New Roman"/>
          <w:color w:val="000000"/>
          <w:lang w:val="en-GB" w:eastAsia="en-GB"/>
        </w:rPr>
        <w:t>. The cable reel device shall also have a</w:t>
      </w:r>
      <w:r w:rsidR="00103DBA" w:rsidRPr="00C33793">
        <w:rPr>
          <w:rFonts w:eastAsia="Times New Roman"/>
          <w:color w:val="000000"/>
          <w:lang w:val="en-GB" w:eastAsia="en-GB"/>
        </w:rPr>
        <w:t>n enclosed</w:t>
      </w:r>
      <w:r w:rsidRPr="00C33793">
        <w:rPr>
          <w:rFonts w:eastAsia="Times New Roman"/>
          <w:color w:val="000000"/>
          <w:lang w:val="en-GB" w:eastAsia="en-GB"/>
        </w:rPr>
        <w:t xml:space="preserve"> local control function allowing independent manual hoist and lower of the cable. The system shall also have a cam switch installed for 'Empty'</w:t>
      </w:r>
      <w:r w:rsidR="004A7454" w:rsidRPr="00C33793">
        <w:rPr>
          <w:rFonts w:eastAsia="Times New Roman"/>
          <w:color w:val="000000"/>
          <w:lang w:val="en-GB" w:eastAsia="en-GB"/>
        </w:rPr>
        <w:t xml:space="preserve"> and </w:t>
      </w:r>
      <w:r w:rsidRPr="00C33793">
        <w:rPr>
          <w:rFonts w:eastAsia="Times New Roman"/>
          <w:color w:val="000000"/>
          <w:lang w:val="en-GB" w:eastAsia="en-GB"/>
        </w:rPr>
        <w:t>'Full' reel</w:t>
      </w:r>
      <w:r w:rsidR="00103DBA" w:rsidRPr="00C33793">
        <w:rPr>
          <w:rFonts w:eastAsia="Times New Roman"/>
          <w:color w:val="000000"/>
          <w:lang w:val="en-GB" w:eastAsia="en-GB"/>
        </w:rPr>
        <w:t xml:space="preserve"> </w:t>
      </w:r>
      <w:r w:rsidRPr="00C33793">
        <w:rPr>
          <w:rFonts w:eastAsia="Times New Roman"/>
          <w:color w:val="000000"/>
          <w:lang w:val="en-GB" w:eastAsia="en-GB"/>
        </w:rPr>
        <w:t>of when activated will cut the control power of the cable reel.</w:t>
      </w:r>
    </w:p>
    <w:p w14:paraId="2C144A03" w14:textId="77777777" w:rsidR="00103DBA" w:rsidRPr="00C33793" w:rsidRDefault="00103DBA"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lastRenderedPageBreak/>
        <w:t xml:space="preserve">There will also be cam switches installed for the 'Change Over Connection Point' of the supply cable, allowing the crane system to identify the </w:t>
      </w:r>
      <w:r w:rsidR="00092731" w:rsidRPr="00C33793">
        <w:rPr>
          <w:rFonts w:eastAsia="Times New Roman"/>
          <w:color w:val="000000"/>
          <w:lang w:val="en-GB" w:eastAsia="en-GB"/>
        </w:rPr>
        <w:t>changeover</w:t>
      </w:r>
      <w:r w:rsidRPr="00C33793">
        <w:rPr>
          <w:rFonts w:eastAsia="Times New Roman"/>
          <w:color w:val="000000"/>
          <w:lang w:val="en-GB" w:eastAsia="en-GB"/>
        </w:rPr>
        <w:t xml:space="preserve"> point from hoisting of the cable to lowering of the cable whilst gantry travelling.  </w:t>
      </w:r>
    </w:p>
    <w:p w14:paraId="21681156"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Over-tension and slack limit switches shall also be installed to the diverter of the cable reel device of which will stop the travel function of the crane when activated.</w:t>
      </w:r>
    </w:p>
    <w:p w14:paraId="306DC538"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power supply from the portal to slewing structure as well as the control circuit connection shall be by means of slip rings, enabling an unlimited slewing range.</w:t>
      </w:r>
    </w:p>
    <w:p w14:paraId="7E33B8ED" w14:textId="77777777" w:rsidR="00E731D8" w:rsidRPr="00C33793" w:rsidRDefault="00E731D8" w:rsidP="00A87D78">
      <w:pPr>
        <w:spacing w:line="360" w:lineRule="auto"/>
        <w:ind w:left="567" w:right="43"/>
        <w:jc w:val="both"/>
        <w:rPr>
          <w:rFonts w:eastAsia="Times New Roman"/>
          <w:bCs/>
          <w:i/>
          <w:color w:val="000000"/>
          <w:u w:val="single"/>
          <w:lang w:val="en-GB" w:eastAsia="en-GB"/>
        </w:rPr>
      </w:pPr>
    </w:p>
    <w:p w14:paraId="214A5628" w14:textId="77777777" w:rsidR="00A87D78" w:rsidRPr="00C33793" w:rsidRDefault="00A87D78" w:rsidP="00A87D78">
      <w:pPr>
        <w:spacing w:line="360" w:lineRule="auto"/>
        <w:ind w:left="567" w:right="43"/>
        <w:jc w:val="both"/>
        <w:rPr>
          <w:rFonts w:eastAsia="Times New Roman"/>
          <w:i/>
          <w:color w:val="000000"/>
          <w:lang w:val="en-GB" w:eastAsia="en-GB"/>
        </w:rPr>
      </w:pPr>
      <w:r w:rsidRPr="00C33793">
        <w:rPr>
          <w:rFonts w:eastAsia="Times New Roman"/>
          <w:bCs/>
          <w:i/>
          <w:color w:val="000000"/>
          <w:u w:val="single"/>
          <w:lang w:val="en-GB" w:eastAsia="en-GB"/>
        </w:rPr>
        <w:t>Miscellaneous Electrical Equipment</w:t>
      </w:r>
      <w:r w:rsidR="001D23BF" w:rsidRPr="00C33793">
        <w:rPr>
          <w:rFonts w:eastAsia="Times New Roman"/>
          <w:bCs/>
          <w:i/>
          <w:color w:val="000000"/>
          <w:u w:val="single"/>
          <w:lang w:val="en-GB" w:eastAsia="en-GB"/>
        </w:rPr>
        <w:t xml:space="preserve"> (scoring criteria: 0 – 5 points)</w:t>
      </w:r>
    </w:p>
    <w:p w14:paraId="3BD81253" w14:textId="77777777" w:rsidR="00A87D78" w:rsidRPr="00C33793" w:rsidRDefault="00A87D78" w:rsidP="0095623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also be equipped with an anemometer, mounted at the highest possible access point of the crane. The device shall be set to stop the operation of the crane at wind velocities in excess of the permissible design criteria. The wind speed meter will have two levels:  'Alarm level' and 'Stop level' with bypass possibility to allow the operator to drive the crane to parking/locking position.</w:t>
      </w:r>
    </w:p>
    <w:p w14:paraId="6B43D32A" w14:textId="77777777" w:rsidR="00956230" w:rsidRPr="00C33793" w:rsidRDefault="00956230" w:rsidP="00956230">
      <w:pPr>
        <w:spacing w:line="360" w:lineRule="auto"/>
        <w:ind w:left="567" w:right="43"/>
        <w:jc w:val="both"/>
        <w:rPr>
          <w:rFonts w:eastAsia="Times New Roman"/>
          <w:color w:val="000000"/>
          <w:lang w:val="en-GB" w:eastAsia="en-GB"/>
        </w:rPr>
      </w:pPr>
    </w:p>
    <w:p w14:paraId="2408EA5F" w14:textId="77777777" w:rsidR="00956230" w:rsidRPr="00C33793" w:rsidRDefault="00956230" w:rsidP="0095623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internal lighting units shall be of ≥ IP22 rating and the external units shall be of ≥ IP54 rating and LED technology (All lighting units shall be of 220V AC power supply rating).</w:t>
      </w:r>
    </w:p>
    <w:p w14:paraId="0513F896" w14:textId="77777777" w:rsidR="00956230" w:rsidRPr="00C33793" w:rsidRDefault="00956230" w:rsidP="0095623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 lighting study must be created for the illumination of the operational lights of the crane at ground level during hours of darkness. The minimum requirements shall be of those stated according to European and Greek Legislation.</w:t>
      </w:r>
    </w:p>
    <w:p w14:paraId="6A343D33" w14:textId="77777777" w:rsidR="00956230" w:rsidRPr="00C33793" w:rsidRDefault="00956230" w:rsidP="00956230">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cabin, walkways, machine room, electrical rooms and working areas shall all have adequate lighting levels for safe access and working during the night.</w:t>
      </w:r>
    </w:p>
    <w:p w14:paraId="711CBBE5" w14:textId="77777777" w:rsidR="00956230" w:rsidRPr="00C33793" w:rsidRDefault="00956230" w:rsidP="00A87D78">
      <w:pPr>
        <w:spacing w:line="360" w:lineRule="auto"/>
        <w:ind w:left="567" w:right="43"/>
        <w:jc w:val="both"/>
        <w:rPr>
          <w:rFonts w:eastAsia="Times New Roman"/>
          <w:color w:val="000000"/>
          <w:lang w:val="en-GB" w:eastAsia="en-GB"/>
        </w:rPr>
      </w:pPr>
    </w:p>
    <w:p w14:paraId="76612F6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also be equipped with an intercom and loud speaker system. The intercom system shall be installed at four (4) different locations of the crane: Ground level, Electrical room, Mechanical room and operator’s cabin. The loud speaker system shall be situated in the operator’s cabin and shall have the capability to be heard at ground level in normal working conditions.</w:t>
      </w:r>
    </w:p>
    <w:p w14:paraId="0963B1B9"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Aircraft warning lights shall also be installed at the highest accessible points of the crane of which shall be clearly visible to low flying aircrafts during the hours of the night.</w:t>
      </w:r>
    </w:p>
    <w:p w14:paraId="50A5C811" w14:textId="77777777" w:rsidR="00A87D78" w:rsidRPr="00C33793" w:rsidRDefault="00A87D78" w:rsidP="00A87D78">
      <w:pPr>
        <w:spacing w:line="360" w:lineRule="auto"/>
        <w:ind w:left="567" w:right="43"/>
        <w:jc w:val="both"/>
        <w:rPr>
          <w:rFonts w:eastAsia="Times New Roman"/>
          <w:color w:val="000000"/>
          <w:lang w:val="en-GB" w:eastAsia="en-GB"/>
        </w:rPr>
      </w:pPr>
    </w:p>
    <w:p w14:paraId="02F9276B"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Emergency stop push switches/buttons shall be installed on the following positions: One in operator’s cabin, one at each side of legs, one in machinery room and one in electrical room.</w:t>
      </w:r>
    </w:p>
    <w:p w14:paraId="2B69F549" w14:textId="77777777" w:rsidR="00A87D78" w:rsidRPr="00C33793" w:rsidRDefault="00A87D78" w:rsidP="00A87D78">
      <w:pPr>
        <w:spacing w:line="360" w:lineRule="auto"/>
        <w:ind w:left="567" w:right="43"/>
        <w:jc w:val="both"/>
        <w:rPr>
          <w:rFonts w:eastAsia="Times New Roman"/>
          <w:color w:val="000000"/>
          <w:lang w:val="en-GB" w:eastAsia="en-GB"/>
        </w:rPr>
      </w:pPr>
    </w:p>
    <w:p w14:paraId="1AF3BAF4"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lastRenderedPageBreak/>
        <w:t>Socket outlets of 400V and 220V AC shall be installed at any relevant working areas where technical works, maintenance and or repairs may take place.</w:t>
      </w:r>
    </w:p>
    <w:p w14:paraId="1357ED6C" w14:textId="77777777" w:rsidR="00A87D78" w:rsidRPr="00C33793" w:rsidRDefault="00103DBA"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Outlets</w:t>
      </w:r>
      <w:r w:rsidR="00A87D78" w:rsidRPr="00C33793">
        <w:rPr>
          <w:rFonts w:eastAsia="Times New Roman"/>
          <w:color w:val="000000"/>
          <w:lang w:val="en-GB" w:eastAsia="en-GB"/>
        </w:rPr>
        <w:t xml:space="preserve"> of 24</w:t>
      </w:r>
      <w:r w:rsidRPr="00C33793">
        <w:rPr>
          <w:rFonts w:eastAsia="Times New Roman"/>
          <w:color w:val="000000"/>
          <w:lang w:val="en-GB" w:eastAsia="en-GB"/>
        </w:rPr>
        <w:t>V</w:t>
      </w:r>
      <w:r w:rsidR="00A87D78" w:rsidRPr="00C33793">
        <w:rPr>
          <w:rFonts w:eastAsia="Times New Roman"/>
          <w:color w:val="000000"/>
          <w:lang w:val="en-GB" w:eastAsia="en-GB"/>
        </w:rPr>
        <w:t xml:space="preserve"> and 12V DC shall be installed in the operator’s cabin.</w:t>
      </w:r>
    </w:p>
    <w:p w14:paraId="2F3C065A"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crane shall also be equipped with a load indication and an overload and anti-snag protection devices that limit the loads to the SWL of the crane (+/- the acceptable tolerance of the design study) of the nominal load. The load indication system shall have </w:t>
      </w:r>
      <w:r w:rsidR="00EC7C0D" w:rsidRPr="00C33793">
        <w:rPr>
          <w:rFonts w:eastAsia="Times New Roman"/>
          <w:color w:val="000000"/>
          <w:lang w:val="en-GB" w:eastAsia="en-GB"/>
        </w:rPr>
        <w:t xml:space="preserve">a </w:t>
      </w:r>
      <w:r w:rsidRPr="00C33793">
        <w:rPr>
          <w:rFonts w:eastAsia="Times New Roman"/>
          <w:color w:val="000000"/>
          <w:lang w:val="en-GB" w:eastAsia="en-GB"/>
        </w:rPr>
        <w:t>display in</w:t>
      </w:r>
      <w:r w:rsidR="00EC7C0D" w:rsidRPr="00C33793">
        <w:rPr>
          <w:rFonts w:eastAsia="Times New Roman"/>
          <w:color w:val="000000"/>
          <w:lang w:val="en-GB" w:eastAsia="en-GB"/>
        </w:rPr>
        <w:t>stalled in the operators' cabin</w:t>
      </w:r>
      <w:r w:rsidRPr="00C33793">
        <w:rPr>
          <w:rFonts w:eastAsia="Times New Roman"/>
          <w:color w:val="000000"/>
          <w:lang w:val="en-GB" w:eastAsia="en-GB"/>
        </w:rPr>
        <w:t>.</w:t>
      </w:r>
    </w:p>
    <w:p w14:paraId="2CCC746D"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crane shall also consist of a short circuit protection device by means of fuses and instantaneous overload/overcurrent switches and under voltage protection, acting on the crane main </w:t>
      </w:r>
      <w:proofErr w:type="spellStart"/>
      <w:r w:rsidRPr="00C33793">
        <w:rPr>
          <w:rFonts w:eastAsia="Times New Roman"/>
          <w:color w:val="000000"/>
          <w:lang w:val="en-GB" w:eastAsia="en-GB"/>
        </w:rPr>
        <w:t>contactor</w:t>
      </w:r>
      <w:proofErr w:type="spellEnd"/>
      <w:r w:rsidRPr="00C33793">
        <w:rPr>
          <w:rFonts w:eastAsia="Times New Roman"/>
          <w:color w:val="000000"/>
          <w:lang w:val="en-GB" w:eastAsia="en-GB"/>
        </w:rPr>
        <w:t>. A lightning protection system and rod shall also be installed to the crane.</w:t>
      </w:r>
    </w:p>
    <w:p w14:paraId="3A9B493F" w14:textId="77777777" w:rsidR="00A87D78" w:rsidRPr="00C33793" w:rsidRDefault="00A87D78" w:rsidP="00A87D78">
      <w:pPr>
        <w:spacing w:line="360" w:lineRule="auto"/>
        <w:ind w:left="567" w:right="43"/>
        <w:jc w:val="both"/>
        <w:rPr>
          <w:rFonts w:eastAsia="Times New Roman"/>
          <w:color w:val="000000"/>
          <w:lang w:val="en-GB" w:eastAsia="en-GB"/>
        </w:rPr>
      </w:pPr>
    </w:p>
    <w:p w14:paraId="7255D2F2"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crane shall also consist of two (2) grounding pads of which will be situated at each side of the gantry structure, contacting at all times with the piers gantry rails by a relevant spring force. The crane shall also have a suitable earth loss protection system, as to protect workers and employees on the cranes at all times.</w:t>
      </w:r>
    </w:p>
    <w:p w14:paraId="618A7EAE" w14:textId="77777777" w:rsidR="00A87D78" w:rsidRPr="00C33793" w:rsidRDefault="00A87D78" w:rsidP="00A87D78">
      <w:pPr>
        <w:spacing w:line="360" w:lineRule="auto"/>
        <w:ind w:left="567" w:right="43"/>
        <w:jc w:val="both"/>
        <w:rPr>
          <w:rFonts w:eastAsia="Times New Roman"/>
          <w:color w:val="000000"/>
          <w:lang w:val="en-GB" w:eastAsia="en-GB"/>
        </w:rPr>
      </w:pPr>
    </w:p>
    <w:p w14:paraId="192AC14A" w14:textId="77777777" w:rsidR="00A87D78" w:rsidRPr="00C33793" w:rsidRDefault="00A87D78" w:rsidP="00A87D78">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Hour counter</w:t>
      </w:r>
      <w:r w:rsidR="004A7454" w:rsidRPr="00C33793">
        <w:rPr>
          <w:rFonts w:eastAsia="Times New Roman"/>
          <w:color w:val="000000"/>
          <w:lang w:val="en-GB" w:eastAsia="en-GB"/>
        </w:rPr>
        <w:t>s</w:t>
      </w:r>
      <w:r w:rsidRPr="00C33793">
        <w:rPr>
          <w:rFonts w:eastAsia="Times New Roman"/>
          <w:color w:val="000000"/>
          <w:lang w:val="en-GB" w:eastAsia="en-GB"/>
        </w:rPr>
        <w:t xml:space="preserve"> shall be installed in the electrical room for all movable components such as and not limited to: main hoist, gantry travel, luffing, skewing, boom hoist and overall system operating hours.</w:t>
      </w:r>
    </w:p>
    <w:p w14:paraId="1845F2D3" w14:textId="77777777" w:rsidR="00F3284A" w:rsidRPr="00C33793" w:rsidRDefault="00F3284A">
      <w:pPr>
        <w:rPr>
          <w:rFonts w:eastAsia="Times New Roman"/>
          <w:color w:val="000000"/>
          <w:lang w:val="en-GB" w:eastAsia="en-GB"/>
        </w:rPr>
      </w:pPr>
    </w:p>
    <w:p w14:paraId="4E81524E" w14:textId="416F3C1D" w:rsidR="00F3284A" w:rsidRPr="00C33793" w:rsidRDefault="00F3284A" w:rsidP="00F3284A">
      <w:pPr>
        <w:spacing w:line="360" w:lineRule="auto"/>
        <w:ind w:right="43" w:firstLine="567"/>
        <w:jc w:val="both"/>
        <w:rPr>
          <w:i/>
          <w:u w:val="single"/>
          <w:lang w:val="en-GB"/>
        </w:rPr>
      </w:pPr>
      <w:r w:rsidRPr="00C33793">
        <w:rPr>
          <w:i/>
          <w:u w:val="single"/>
          <w:lang w:val="en-GB"/>
        </w:rPr>
        <w:t xml:space="preserve">Third Party </w:t>
      </w:r>
      <w:r w:rsidR="00380E6E" w:rsidRPr="00C33793">
        <w:rPr>
          <w:i/>
          <w:u w:val="single"/>
          <w:lang w:val="en-GB"/>
        </w:rPr>
        <w:t xml:space="preserve">Inspection </w:t>
      </w:r>
      <w:r w:rsidRPr="00C33793">
        <w:rPr>
          <w:i/>
          <w:u w:val="single"/>
          <w:lang w:val="en-GB"/>
        </w:rPr>
        <w:t>Company</w:t>
      </w:r>
      <w:r w:rsidR="00020575" w:rsidRPr="00C33793">
        <w:rPr>
          <w:i/>
          <w:u w:val="single"/>
          <w:lang w:val="en-GB"/>
        </w:rPr>
        <w:t xml:space="preserve"> (Obligatory R</w:t>
      </w:r>
      <w:r w:rsidR="001D23BF" w:rsidRPr="00C33793">
        <w:rPr>
          <w:i/>
          <w:u w:val="single"/>
          <w:lang w:val="en-GB"/>
        </w:rPr>
        <w:t>equirement)</w:t>
      </w:r>
    </w:p>
    <w:p w14:paraId="523F6961" w14:textId="6361F9CD" w:rsidR="00F3284A" w:rsidRPr="00C33793" w:rsidRDefault="00F3284A" w:rsidP="00F3284A">
      <w:pPr>
        <w:spacing w:line="360" w:lineRule="auto"/>
        <w:ind w:left="567" w:right="43"/>
        <w:jc w:val="both"/>
        <w:rPr>
          <w:b/>
          <w:i/>
          <w:u w:val="single"/>
          <w:lang w:val="en-GB"/>
        </w:rPr>
      </w:pPr>
      <w:r w:rsidRPr="00C33793">
        <w:rPr>
          <w:lang w:val="en-GB"/>
        </w:rPr>
        <w:t xml:space="preserve">The purpose of surveillance under the responsibility of the Third Party </w:t>
      </w:r>
      <w:r w:rsidR="00380E6E" w:rsidRPr="00C33793">
        <w:rPr>
          <w:lang w:val="en-GB"/>
        </w:rPr>
        <w:t xml:space="preserve">Inspection </w:t>
      </w:r>
      <w:r w:rsidRPr="00C33793">
        <w:rPr>
          <w:lang w:val="en-GB"/>
        </w:rPr>
        <w:t>Company is to make sure that the manufacturer/candidate duly fulfils all the obligations arising from the technical requirements in accordance with the Tender Call, Offer and Contract that will be signed with PPA S.A.</w:t>
      </w:r>
    </w:p>
    <w:p w14:paraId="65BA8F6B" w14:textId="77777777" w:rsidR="00F3284A" w:rsidRPr="00C33793" w:rsidRDefault="00F3284A" w:rsidP="00F3284A">
      <w:pPr>
        <w:spacing w:line="360" w:lineRule="auto"/>
        <w:ind w:left="567" w:right="43"/>
        <w:jc w:val="both"/>
        <w:rPr>
          <w:lang w:val="en-GB"/>
        </w:rPr>
      </w:pPr>
    </w:p>
    <w:p w14:paraId="411CEC44" w14:textId="40B92270" w:rsidR="00F3284A" w:rsidRPr="00C33793" w:rsidRDefault="00F3284A" w:rsidP="00F3284A">
      <w:pPr>
        <w:spacing w:line="360" w:lineRule="auto"/>
        <w:ind w:left="567" w:right="43"/>
        <w:jc w:val="both"/>
        <w:rPr>
          <w:lang w:val="en-GB"/>
        </w:rPr>
      </w:pPr>
      <w:r w:rsidRPr="00C33793">
        <w:rPr>
          <w:lang w:val="en-GB"/>
        </w:rPr>
        <w:t xml:space="preserve">The candidate shall propose three (3) internationally recognised Third Party </w:t>
      </w:r>
      <w:r w:rsidR="00380E6E" w:rsidRPr="00C33793">
        <w:rPr>
          <w:lang w:val="en-GB"/>
        </w:rPr>
        <w:t xml:space="preserve">Inspection </w:t>
      </w:r>
      <w:r w:rsidRPr="00C33793">
        <w:rPr>
          <w:lang w:val="en-GB"/>
        </w:rPr>
        <w:t>Companies of which PPA S.A. will choose one (1) company for the specific task of which the relevant cost will be incurred by the candidate.</w:t>
      </w:r>
    </w:p>
    <w:p w14:paraId="0DA0B1DE" w14:textId="77777777" w:rsidR="00F3284A" w:rsidRPr="00C33793" w:rsidRDefault="00F3284A" w:rsidP="00F3284A">
      <w:pPr>
        <w:spacing w:line="360" w:lineRule="auto"/>
        <w:ind w:left="567" w:right="43"/>
        <w:jc w:val="both"/>
        <w:rPr>
          <w:lang w:val="en-GB"/>
        </w:rPr>
      </w:pPr>
    </w:p>
    <w:p w14:paraId="68D437DC" w14:textId="196AEAEC" w:rsidR="00F3284A" w:rsidRPr="00C33793" w:rsidRDefault="00F3284A" w:rsidP="00F3284A">
      <w:pPr>
        <w:spacing w:line="360" w:lineRule="auto"/>
        <w:ind w:left="567" w:right="43"/>
        <w:jc w:val="both"/>
        <w:rPr>
          <w:lang w:val="en-GB"/>
        </w:rPr>
      </w:pPr>
      <w:r w:rsidRPr="00C33793">
        <w:rPr>
          <w:lang w:val="en-GB"/>
        </w:rPr>
        <w:t xml:space="preserve">The manufacturer/candidate shall, for inspection purposes, allow the Third Party </w:t>
      </w:r>
      <w:r w:rsidR="00380E6E" w:rsidRPr="00C33793">
        <w:rPr>
          <w:lang w:val="en-GB"/>
        </w:rPr>
        <w:t xml:space="preserve">Inspection </w:t>
      </w:r>
      <w:r w:rsidRPr="00C33793">
        <w:rPr>
          <w:lang w:val="en-GB"/>
        </w:rPr>
        <w:t>Company access to the places of design, manufacture, inspection, testing and storage, and shall provide it with all necessary information, such as:</w:t>
      </w:r>
    </w:p>
    <w:p w14:paraId="306FE530" w14:textId="77777777" w:rsidR="00F3284A" w:rsidRPr="00C33793" w:rsidRDefault="00F3284A" w:rsidP="000F15E0">
      <w:pPr>
        <w:pStyle w:val="ListParagraph"/>
        <w:numPr>
          <w:ilvl w:val="0"/>
          <w:numId w:val="15"/>
        </w:numPr>
        <w:spacing w:line="360" w:lineRule="auto"/>
        <w:ind w:leftChars="0" w:right="43"/>
        <w:jc w:val="both"/>
        <w:rPr>
          <w:rFonts w:ascii="Times New Roman" w:hAnsi="Times New Roman"/>
          <w:lang w:val="en-GB"/>
        </w:rPr>
      </w:pPr>
      <w:r w:rsidRPr="00C33793">
        <w:rPr>
          <w:rFonts w:ascii="Times New Roman" w:hAnsi="Times New Roman"/>
          <w:lang w:val="en-GB"/>
        </w:rPr>
        <w:t>the documentation concerning the quality system,</w:t>
      </w:r>
    </w:p>
    <w:p w14:paraId="4FB83C5A" w14:textId="77777777" w:rsidR="00F3284A" w:rsidRPr="00C33793" w:rsidRDefault="00F3284A" w:rsidP="000F15E0">
      <w:pPr>
        <w:pStyle w:val="ListParagraph"/>
        <w:numPr>
          <w:ilvl w:val="0"/>
          <w:numId w:val="15"/>
        </w:numPr>
        <w:spacing w:line="360" w:lineRule="auto"/>
        <w:ind w:leftChars="0" w:right="43"/>
        <w:jc w:val="both"/>
        <w:rPr>
          <w:rFonts w:ascii="Times New Roman" w:hAnsi="Times New Roman"/>
          <w:lang w:val="en-GB"/>
        </w:rPr>
      </w:pPr>
      <w:r w:rsidRPr="00C33793">
        <w:rPr>
          <w:rFonts w:ascii="Times New Roman" w:hAnsi="Times New Roman"/>
          <w:lang w:val="en-GB"/>
        </w:rPr>
        <w:lastRenderedPageBreak/>
        <w:t>the quality records provided for in that part of the quality system concerned with design, such as the results of analyses, calculations, tests, etc.,</w:t>
      </w:r>
    </w:p>
    <w:p w14:paraId="69F02155" w14:textId="77777777" w:rsidR="00F3284A" w:rsidRPr="00C33793" w:rsidRDefault="00F3284A" w:rsidP="000F15E0">
      <w:pPr>
        <w:pStyle w:val="ListParagraph"/>
        <w:numPr>
          <w:ilvl w:val="0"/>
          <w:numId w:val="15"/>
        </w:numPr>
        <w:spacing w:line="360" w:lineRule="auto"/>
        <w:ind w:leftChars="0" w:right="43"/>
        <w:jc w:val="both"/>
        <w:rPr>
          <w:rFonts w:ascii="Times New Roman" w:eastAsia="Times New Roman" w:hAnsi="Times New Roman"/>
          <w:color w:val="000000"/>
          <w:lang w:val="en-GB" w:eastAsia="en-GB"/>
        </w:rPr>
      </w:pPr>
      <w:proofErr w:type="gramStart"/>
      <w:r w:rsidRPr="00C33793">
        <w:rPr>
          <w:rFonts w:ascii="Times New Roman" w:hAnsi="Times New Roman"/>
          <w:lang w:val="en-GB"/>
        </w:rPr>
        <w:t>the</w:t>
      </w:r>
      <w:proofErr w:type="gramEnd"/>
      <w:r w:rsidRPr="00C33793">
        <w:rPr>
          <w:rFonts w:ascii="Times New Roman" w:hAnsi="Times New Roman"/>
          <w:lang w:val="en-GB"/>
        </w:rPr>
        <w:t xml:space="preserve"> quality records provided for in that part of the quality system concerned with manufacture, such as inspection reports and test data, calibration data, reports on the qualifications of the personnel concerned, etc.</w:t>
      </w:r>
    </w:p>
    <w:p w14:paraId="3C3BB583" w14:textId="35C3171B" w:rsidR="00F3284A" w:rsidRPr="00C33793" w:rsidRDefault="00F3284A" w:rsidP="000F15E0">
      <w:pPr>
        <w:pStyle w:val="ListParagraph"/>
        <w:numPr>
          <w:ilvl w:val="0"/>
          <w:numId w:val="15"/>
        </w:numPr>
        <w:spacing w:line="360" w:lineRule="auto"/>
        <w:ind w:leftChars="0" w:right="43"/>
        <w:jc w:val="both"/>
        <w:rPr>
          <w:rFonts w:ascii="Times New Roman" w:eastAsia="Times New Roman" w:hAnsi="Times New Roman"/>
          <w:color w:val="000000"/>
          <w:lang w:val="en-GB" w:eastAsia="en-GB"/>
        </w:rPr>
      </w:pPr>
      <w:r w:rsidRPr="00C33793">
        <w:rPr>
          <w:rFonts w:ascii="Times New Roman" w:hAnsi="Times New Roman"/>
          <w:lang w:val="en-GB"/>
        </w:rPr>
        <w:t xml:space="preserve">Any other requested information by the Third Party </w:t>
      </w:r>
      <w:r w:rsidR="00380E6E" w:rsidRPr="00C33793">
        <w:rPr>
          <w:rFonts w:ascii="Times New Roman" w:hAnsi="Times New Roman"/>
          <w:lang w:val="en-GB"/>
        </w:rPr>
        <w:t xml:space="preserve">Inspection </w:t>
      </w:r>
      <w:r w:rsidRPr="00C33793">
        <w:rPr>
          <w:rFonts w:ascii="Times New Roman" w:hAnsi="Times New Roman"/>
          <w:lang w:val="en-GB"/>
        </w:rPr>
        <w:t>Company.</w:t>
      </w:r>
    </w:p>
    <w:p w14:paraId="59AF3130" w14:textId="77777777" w:rsidR="00F3284A" w:rsidRPr="00C33793" w:rsidRDefault="00F3284A" w:rsidP="00F3284A">
      <w:pPr>
        <w:spacing w:line="360" w:lineRule="auto"/>
        <w:ind w:left="567" w:right="43"/>
        <w:jc w:val="both"/>
        <w:rPr>
          <w:lang w:val="en-GB"/>
        </w:rPr>
      </w:pPr>
    </w:p>
    <w:p w14:paraId="30FEED08" w14:textId="185A4991" w:rsidR="00F3284A" w:rsidRPr="00C33793" w:rsidRDefault="00F3284A" w:rsidP="00F3284A">
      <w:pPr>
        <w:spacing w:line="360" w:lineRule="auto"/>
        <w:ind w:left="567" w:right="43"/>
        <w:jc w:val="both"/>
        <w:rPr>
          <w:rFonts w:eastAsia="Times New Roman"/>
          <w:color w:val="000000"/>
          <w:lang w:val="en-GB" w:eastAsia="en-GB"/>
        </w:rPr>
      </w:pPr>
      <w:r w:rsidRPr="00C33793">
        <w:rPr>
          <w:lang w:val="en-GB"/>
        </w:rPr>
        <w:t xml:space="preserve">Moreover, the Third Party </w:t>
      </w:r>
      <w:r w:rsidR="00534EEE" w:rsidRPr="00C33793">
        <w:rPr>
          <w:lang w:val="en-GB"/>
        </w:rPr>
        <w:t xml:space="preserve">Inspection </w:t>
      </w:r>
      <w:r w:rsidRPr="00C33793">
        <w:rPr>
          <w:lang w:val="en-GB"/>
        </w:rPr>
        <w:t>Company may pay the manufacturer/candidate unannounced visits. The need for these additional visits and their frequency will be determined on the basis of a visit monitoring system managed by the Third Party Certification Company.</w:t>
      </w:r>
    </w:p>
    <w:p w14:paraId="3ED829A4" w14:textId="77777777" w:rsidR="00F3284A" w:rsidRPr="00C33793" w:rsidRDefault="00F3284A" w:rsidP="00F3284A">
      <w:pPr>
        <w:spacing w:line="360" w:lineRule="auto"/>
        <w:ind w:left="567" w:right="43"/>
        <w:jc w:val="both"/>
        <w:rPr>
          <w:rFonts w:eastAsia="Times New Roman"/>
          <w:color w:val="000000"/>
          <w:lang w:val="en-GB" w:eastAsia="en-GB"/>
        </w:rPr>
      </w:pPr>
    </w:p>
    <w:p w14:paraId="05C25B56" w14:textId="5AC50296"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w:t>
      </w:r>
      <w:r w:rsidRPr="00C33793">
        <w:rPr>
          <w:lang w:val="en-GB"/>
        </w:rPr>
        <w:t xml:space="preserve">Third Party </w:t>
      </w:r>
      <w:r w:rsidR="00196929" w:rsidRPr="00C33793">
        <w:rPr>
          <w:lang w:val="en-GB"/>
        </w:rPr>
        <w:t xml:space="preserve">Inspection </w:t>
      </w:r>
      <w:r w:rsidRPr="00C33793">
        <w:rPr>
          <w:lang w:val="en-GB"/>
        </w:rPr>
        <w:t>Company</w:t>
      </w:r>
      <w:r w:rsidRPr="00C33793">
        <w:rPr>
          <w:rFonts w:eastAsia="Times New Roman"/>
          <w:color w:val="000000"/>
          <w:lang w:val="en-GB" w:eastAsia="en-GB"/>
        </w:rPr>
        <w:t xml:space="preserve"> will also supervise the entire project of which shall entail the following according to the technical and quality plan of the candidate:</w:t>
      </w:r>
    </w:p>
    <w:p w14:paraId="0C36B528" w14:textId="77777777" w:rsidR="00F3284A" w:rsidRPr="00C33793" w:rsidRDefault="00F3284A" w:rsidP="00F3284A">
      <w:pPr>
        <w:spacing w:line="360" w:lineRule="auto"/>
        <w:ind w:left="567" w:right="43"/>
        <w:jc w:val="both"/>
        <w:rPr>
          <w:rFonts w:eastAsia="Times New Roman"/>
          <w:color w:val="000000"/>
          <w:lang w:val="en-GB" w:eastAsia="en-GB"/>
        </w:rPr>
      </w:pPr>
    </w:p>
    <w:p w14:paraId="29D07AE0" w14:textId="77777777" w:rsidR="00F3284A" w:rsidRPr="00C33793" w:rsidRDefault="00F3284A" w:rsidP="000F15E0">
      <w:pPr>
        <w:pStyle w:val="ListParagraph"/>
        <w:numPr>
          <w:ilvl w:val="0"/>
          <w:numId w:val="28"/>
        </w:numPr>
        <w:spacing w:line="360" w:lineRule="auto"/>
        <w:ind w:leftChars="0" w:right="43"/>
        <w:jc w:val="both"/>
        <w:rPr>
          <w:rFonts w:ascii="Times New Roman" w:eastAsia="Times New Roman" w:hAnsi="Times New Roman"/>
          <w:color w:val="000000"/>
          <w:lang w:val="en-GB" w:eastAsia="en-GB"/>
        </w:rPr>
      </w:pPr>
      <w:r w:rsidRPr="00C33793">
        <w:rPr>
          <w:rFonts w:ascii="Times New Roman" w:eastAsia="Times New Roman" w:hAnsi="Times New Roman"/>
          <w:color w:val="000000"/>
          <w:lang w:val="en-GB" w:eastAsia="en-GB"/>
        </w:rPr>
        <w:t>The designing phase,</w:t>
      </w:r>
    </w:p>
    <w:p w14:paraId="3E06B7D2"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2) The manufacturing phase I,</w:t>
      </w:r>
    </w:p>
    <w:p w14:paraId="22C6C1F7"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3) The assembly phase II,</w:t>
      </w:r>
    </w:p>
    <w:p w14:paraId="3E0BEFEE"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4) The erection phase III,</w:t>
      </w:r>
    </w:p>
    <w:p w14:paraId="6B005713"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5) The load tests as described in the latest FEM 1.001 3</w:t>
      </w:r>
      <w:r w:rsidRPr="00C33793">
        <w:rPr>
          <w:rFonts w:eastAsia="Times New Roman"/>
          <w:color w:val="000000"/>
          <w:vertAlign w:val="superscript"/>
          <w:lang w:val="en-GB" w:eastAsia="en-GB"/>
        </w:rPr>
        <w:t>rd</w:t>
      </w:r>
      <w:r w:rsidRPr="00C33793">
        <w:rPr>
          <w:rFonts w:eastAsia="Times New Roman"/>
          <w:color w:val="000000"/>
          <w:lang w:val="en-GB" w:eastAsia="en-GB"/>
        </w:rPr>
        <w:t xml:space="preserve"> edition standards,</w:t>
      </w:r>
    </w:p>
    <w:p w14:paraId="07195709" w14:textId="77777777" w:rsidR="00F3284A" w:rsidRPr="00C33793" w:rsidRDefault="00F3284A" w:rsidP="00F3284A">
      <w:pPr>
        <w:spacing w:line="360" w:lineRule="auto"/>
        <w:ind w:left="567" w:right="43"/>
        <w:jc w:val="both"/>
        <w:rPr>
          <w:lang w:val="en-GB"/>
        </w:rPr>
      </w:pPr>
      <w:r w:rsidRPr="00C33793">
        <w:rPr>
          <w:rFonts w:eastAsia="Times New Roman"/>
          <w:color w:val="000000"/>
          <w:lang w:val="en-GB" w:eastAsia="en-GB"/>
        </w:rPr>
        <w:t xml:space="preserve">6) </w:t>
      </w:r>
      <w:r w:rsidRPr="00C33793">
        <w:rPr>
          <w:lang w:val="en-GB"/>
        </w:rPr>
        <w:t>Compliance of the crane manufact</w:t>
      </w:r>
      <w:r w:rsidR="00956230" w:rsidRPr="00C33793">
        <w:rPr>
          <w:lang w:val="en-GB"/>
        </w:rPr>
        <w:t>ure to the applicable standards.</w:t>
      </w:r>
    </w:p>
    <w:p w14:paraId="722CB3BB" w14:textId="77777777" w:rsidR="00F3284A" w:rsidRPr="00C33793" w:rsidRDefault="00F3284A" w:rsidP="00F3284A">
      <w:pPr>
        <w:spacing w:line="360" w:lineRule="auto"/>
        <w:ind w:left="567" w:right="43"/>
        <w:jc w:val="both"/>
        <w:rPr>
          <w:rFonts w:eastAsia="Times New Roman"/>
          <w:color w:val="000000"/>
          <w:lang w:val="en-GB" w:eastAsia="en-GB"/>
        </w:rPr>
      </w:pPr>
    </w:p>
    <w:p w14:paraId="37F8075E" w14:textId="53011633"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w:t>
      </w:r>
      <w:r w:rsidRPr="00C33793">
        <w:rPr>
          <w:lang w:val="en-GB"/>
        </w:rPr>
        <w:t xml:space="preserve">Third Party </w:t>
      </w:r>
      <w:r w:rsidR="00534EEE" w:rsidRPr="00C33793">
        <w:rPr>
          <w:lang w:val="en-GB"/>
        </w:rPr>
        <w:t xml:space="preserve">Inspection </w:t>
      </w:r>
      <w:r w:rsidRPr="00C33793">
        <w:rPr>
          <w:lang w:val="en-GB"/>
        </w:rPr>
        <w:t>Company</w:t>
      </w:r>
      <w:r w:rsidRPr="00C33793">
        <w:rPr>
          <w:rFonts w:eastAsia="Times New Roman"/>
          <w:color w:val="000000"/>
          <w:lang w:val="en-GB" w:eastAsia="en-GB"/>
        </w:rPr>
        <w:t xml:space="preserve"> shall have the right to halt or stop any works if it deems that the works are not performed in a way stated in the candidate’s specification or quality plan and reserves the right to request revision and correctional works until they are deemed satisfactory.</w:t>
      </w:r>
    </w:p>
    <w:p w14:paraId="413F737F" w14:textId="6BBD76F8"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The </w:t>
      </w:r>
      <w:r w:rsidRPr="00C33793">
        <w:rPr>
          <w:lang w:val="en-GB"/>
        </w:rPr>
        <w:t xml:space="preserve">Third Party </w:t>
      </w:r>
      <w:r w:rsidR="00534EEE" w:rsidRPr="00C33793">
        <w:rPr>
          <w:lang w:val="en-GB"/>
        </w:rPr>
        <w:t xml:space="preserve">Inspection </w:t>
      </w:r>
      <w:r w:rsidRPr="00C33793">
        <w:rPr>
          <w:lang w:val="en-GB"/>
        </w:rPr>
        <w:t>Company</w:t>
      </w:r>
      <w:r w:rsidRPr="00C33793">
        <w:rPr>
          <w:rFonts w:eastAsia="Times New Roman"/>
          <w:color w:val="000000"/>
          <w:lang w:val="en-GB" w:eastAsia="en-GB"/>
        </w:rPr>
        <w:t xml:space="preserve"> shall also report to PPA S.A. on a weekly basis informing the current progress of works, inspections made, problems or issues and any other identified applicable comments or remarks. </w:t>
      </w:r>
    </w:p>
    <w:p w14:paraId="3A3E9A84" w14:textId="77777777" w:rsidR="00F3284A" w:rsidRPr="00C33793" w:rsidRDefault="00F3284A" w:rsidP="00F3284A">
      <w:pPr>
        <w:spacing w:line="360" w:lineRule="auto"/>
        <w:ind w:right="43"/>
        <w:jc w:val="both"/>
        <w:rPr>
          <w:rFonts w:eastAsia="Times New Roman"/>
          <w:b/>
          <w:color w:val="000000"/>
          <w:u w:val="single"/>
          <w:lang w:val="en-GB" w:eastAsia="en-GB"/>
        </w:rPr>
      </w:pPr>
    </w:p>
    <w:p w14:paraId="0EBA8975" w14:textId="77777777" w:rsidR="00F3284A" w:rsidRPr="00C33793" w:rsidRDefault="00F3284A" w:rsidP="00F3284A">
      <w:pPr>
        <w:spacing w:line="360" w:lineRule="auto"/>
        <w:ind w:right="43" w:firstLine="567"/>
        <w:jc w:val="both"/>
        <w:rPr>
          <w:rFonts w:eastAsia="Times New Roman"/>
          <w:color w:val="000000"/>
          <w:lang w:val="en-GB" w:eastAsia="en-GB"/>
        </w:rPr>
      </w:pPr>
      <w:r w:rsidRPr="00C33793">
        <w:rPr>
          <w:rFonts w:eastAsia="Times New Roman"/>
          <w:b/>
          <w:color w:val="000000"/>
          <w:u w:val="single"/>
          <w:lang w:val="en-GB" w:eastAsia="en-GB"/>
        </w:rPr>
        <w:t>IMPORTANT NOTE</w:t>
      </w:r>
      <w:r w:rsidRPr="00C33793">
        <w:rPr>
          <w:rFonts w:eastAsia="Times New Roman"/>
          <w:color w:val="000000"/>
          <w:lang w:val="en-GB" w:eastAsia="en-GB"/>
        </w:rPr>
        <w:t>:</w:t>
      </w:r>
    </w:p>
    <w:p w14:paraId="2537F644" w14:textId="5E89FD21" w:rsidR="00F3284A" w:rsidRPr="00C33793" w:rsidRDefault="00F3284A" w:rsidP="00FF6555">
      <w:pPr>
        <w:spacing w:line="360" w:lineRule="auto"/>
        <w:ind w:left="567"/>
        <w:jc w:val="both"/>
        <w:rPr>
          <w:lang w:val="en-GB" w:eastAsia="en-US"/>
        </w:rPr>
      </w:pPr>
      <w:r w:rsidRPr="00C33793">
        <w:rPr>
          <w:rFonts w:eastAsia="Times New Roman"/>
          <w:color w:val="000000"/>
          <w:lang w:val="en-GB" w:eastAsia="en-GB"/>
        </w:rPr>
        <w:t xml:space="preserve">In cases and the event of multiple non-conformities by the manufacturer/candidate of which require re-evaluation, inspection and study by the </w:t>
      </w:r>
      <w:r w:rsidRPr="00C33793">
        <w:rPr>
          <w:lang w:val="en-GB"/>
        </w:rPr>
        <w:t xml:space="preserve">Third Party </w:t>
      </w:r>
      <w:proofErr w:type="spellStart"/>
      <w:r w:rsidR="00534EEE" w:rsidRPr="00C33793">
        <w:rPr>
          <w:lang w:val="en-GB"/>
        </w:rPr>
        <w:t>Inspectionn</w:t>
      </w:r>
      <w:proofErr w:type="spellEnd"/>
      <w:r w:rsidR="00534EEE" w:rsidRPr="00C33793">
        <w:rPr>
          <w:lang w:val="en-GB"/>
        </w:rPr>
        <w:t xml:space="preserve"> </w:t>
      </w:r>
      <w:r w:rsidRPr="00C33793">
        <w:rPr>
          <w:lang w:val="en-GB"/>
        </w:rPr>
        <w:t>Company</w:t>
      </w:r>
      <w:r w:rsidRPr="00C33793">
        <w:rPr>
          <w:rFonts w:eastAsia="Times New Roman"/>
          <w:color w:val="000000"/>
          <w:lang w:val="en-GB" w:eastAsia="en-GB"/>
        </w:rPr>
        <w:t xml:space="preserve"> then the supplier will be liable for these extra costs.</w:t>
      </w:r>
    </w:p>
    <w:p w14:paraId="6EEF6159" w14:textId="77777777" w:rsidR="00F3284A" w:rsidRPr="004453E0" w:rsidRDefault="00F3284A" w:rsidP="00F3284A">
      <w:pPr>
        <w:spacing w:line="360" w:lineRule="auto"/>
        <w:ind w:right="43" w:firstLine="567"/>
        <w:jc w:val="both"/>
        <w:rPr>
          <w:rFonts w:eastAsia="Times New Roman"/>
          <w:b/>
          <w:i/>
          <w:color w:val="000000"/>
          <w:lang w:val="en-GB" w:eastAsia="en-GB"/>
        </w:rPr>
      </w:pPr>
    </w:p>
    <w:p w14:paraId="70767A95" w14:textId="77777777" w:rsidR="00F3284A" w:rsidRPr="00C33793" w:rsidRDefault="00F3284A" w:rsidP="00F3284A">
      <w:pPr>
        <w:spacing w:line="360" w:lineRule="auto"/>
        <w:ind w:right="43" w:firstLine="567"/>
        <w:jc w:val="both"/>
        <w:rPr>
          <w:rFonts w:eastAsia="Times New Roman"/>
          <w:i/>
          <w:color w:val="000000"/>
          <w:u w:val="single"/>
          <w:lang w:val="en-GB" w:eastAsia="en-GB"/>
        </w:rPr>
      </w:pPr>
      <w:r w:rsidRPr="00E24589">
        <w:rPr>
          <w:rFonts w:eastAsia="Times New Roman"/>
          <w:i/>
          <w:color w:val="000000"/>
          <w:u w:val="single"/>
          <w:lang w:val="en-GB" w:eastAsia="en-GB"/>
        </w:rPr>
        <w:lastRenderedPageBreak/>
        <w:t>Approval Procedure</w:t>
      </w:r>
      <w:r w:rsidR="001D23BF" w:rsidRPr="00E24589">
        <w:rPr>
          <w:rFonts w:eastAsia="Times New Roman"/>
          <w:i/>
          <w:color w:val="000000"/>
          <w:u w:val="single"/>
          <w:lang w:val="en-GB" w:eastAsia="en-GB"/>
        </w:rPr>
        <w:t xml:space="preserve"> </w:t>
      </w:r>
      <w:r w:rsidR="00020575" w:rsidRPr="00C33793">
        <w:rPr>
          <w:i/>
          <w:u w:val="single"/>
          <w:lang w:val="en-GB"/>
        </w:rPr>
        <w:t>(Obligatory R</w:t>
      </w:r>
      <w:r w:rsidR="001D23BF" w:rsidRPr="00C33793">
        <w:rPr>
          <w:i/>
          <w:u w:val="single"/>
          <w:lang w:val="en-GB"/>
        </w:rPr>
        <w:t>equirement)</w:t>
      </w:r>
    </w:p>
    <w:p w14:paraId="0C498BA9"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candidate of whom the Tender Call shall be awarded to will be obliged to create the initial mechanical, electrical design drawings, studies and quality plan of which shall be then sent to PPA S.A. for pre-inspection and evaluation. During the pre-inspection and evaluation phase, PPA S.A. shall reserve the right to propose minor changes or additions to the initial design drawings, where deemed appropriate by PPA S.A.</w:t>
      </w:r>
    </w:p>
    <w:p w14:paraId="7C7F8AAA" w14:textId="77777777" w:rsidR="00F3284A" w:rsidRPr="00C33793" w:rsidRDefault="00F3284A" w:rsidP="00F3284A">
      <w:pPr>
        <w:spacing w:line="360" w:lineRule="auto"/>
        <w:ind w:left="567" w:right="43"/>
        <w:jc w:val="both"/>
        <w:rPr>
          <w:rFonts w:eastAsia="Times New Roman"/>
          <w:color w:val="000000"/>
          <w:lang w:val="en-GB" w:eastAsia="en-GB"/>
        </w:rPr>
      </w:pPr>
    </w:p>
    <w:p w14:paraId="43F78568"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The candidate shall not have the right to directly cancel or dismiss any proposals or changes unless they are not feasibly possible according to the proposed design standards. For avoidance of conflict, any proposals or changes requested by PPA that cannot be implemented must be adequately proven by means of mechanical study or proof according to the design standards by the candidate. The initial design drawings shall include the entire metallic frame structure and electrical system in detailed separate drawings of which shall contain all the sections and areas of the proposed crane.</w:t>
      </w:r>
    </w:p>
    <w:p w14:paraId="09C5C51F" w14:textId="77777777" w:rsidR="00F3284A" w:rsidRPr="00C33793" w:rsidRDefault="00F3284A" w:rsidP="00F3284A">
      <w:pPr>
        <w:spacing w:line="360" w:lineRule="auto"/>
        <w:ind w:left="567" w:right="43"/>
        <w:jc w:val="both"/>
        <w:rPr>
          <w:rFonts w:eastAsia="Times New Roman"/>
          <w:color w:val="000000"/>
          <w:lang w:val="en-GB" w:eastAsia="en-GB"/>
        </w:rPr>
      </w:pPr>
    </w:p>
    <w:p w14:paraId="0327DDAE" w14:textId="6EC0D0B3"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When the final details of initial design are agreed between PPA and the candidate, only then the candidate will send the final studies, drawings and quality assurance and quality control plans of which will be pre-approved by the designer to the </w:t>
      </w:r>
      <w:r w:rsidRPr="00C33793">
        <w:rPr>
          <w:lang w:val="en-GB"/>
        </w:rPr>
        <w:t xml:space="preserve">Third Party </w:t>
      </w:r>
      <w:r w:rsidR="00FC2957" w:rsidRPr="00C33793">
        <w:rPr>
          <w:lang w:val="en-GB"/>
        </w:rPr>
        <w:t xml:space="preserve">Inspection </w:t>
      </w:r>
      <w:r w:rsidRPr="00C33793">
        <w:rPr>
          <w:lang w:val="en-GB"/>
        </w:rPr>
        <w:t>Company for final approval</w:t>
      </w:r>
      <w:r w:rsidRPr="00C33793">
        <w:rPr>
          <w:rFonts w:eastAsia="Times New Roman"/>
          <w:color w:val="000000"/>
          <w:lang w:val="en-GB" w:eastAsia="en-GB"/>
        </w:rPr>
        <w:t>.</w:t>
      </w:r>
    </w:p>
    <w:p w14:paraId="2B6FFE28" w14:textId="77777777" w:rsidR="00F3284A" w:rsidRPr="00C33793" w:rsidRDefault="00F3284A" w:rsidP="00F3284A">
      <w:pPr>
        <w:spacing w:line="360" w:lineRule="auto"/>
        <w:ind w:left="567" w:right="43"/>
        <w:jc w:val="both"/>
        <w:rPr>
          <w:rFonts w:eastAsia="Times New Roman"/>
          <w:color w:val="000000"/>
          <w:lang w:val="en-GB" w:eastAsia="en-GB"/>
        </w:rPr>
      </w:pPr>
    </w:p>
    <w:p w14:paraId="027602E1" w14:textId="77777777" w:rsidR="00F3284A"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Studies, designs and drawings will be such as but not limited to: static, dynamic, fatigue studies, electromechanical studies (main motors calculation, main brakes and couplings calculation, wire rope calculation, bumper calculation, storm brake calculation, wheel load and stability calculation) cooling, heating, lighting, etc. as well as mechanical construction and electrical layout and schematic drawings, etc.</w:t>
      </w:r>
    </w:p>
    <w:p w14:paraId="04591AA7" w14:textId="77777777" w:rsidR="00F3284A" w:rsidRPr="00C33793" w:rsidRDefault="00F3284A" w:rsidP="00F3284A">
      <w:pPr>
        <w:spacing w:line="360" w:lineRule="auto"/>
        <w:ind w:left="567" w:right="43"/>
        <w:jc w:val="both"/>
        <w:rPr>
          <w:rFonts w:eastAsia="Times New Roman"/>
          <w:color w:val="000000"/>
          <w:lang w:val="en-GB" w:eastAsia="en-GB"/>
        </w:rPr>
      </w:pPr>
    </w:p>
    <w:p w14:paraId="696032E3" w14:textId="52DCAEFC" w:rsidR="00A87D78" w:rsidRPr="00C33793" w:rsidRDefault="00F3284A" w:rsidP="00F3284A">
      <w:pPr>
        <w:spacing w:line="360" w:lineRule="auto"/>
        <w:ind w:left="567" w:right="43"/>
        <w:jc w:val="both"/>
        <w:rPr>
          <w:rFonts w:eastAsia="Times New Roman"/>
          <w:color w:val="000000"/>
          <w:lang w:val="en-GB" w:eastAsia="en-GB"/>
        </w:rPr>
      </w:pPr>
      <w:r w:rsidRPr="00C33793">
        <w:rPr>
          <w:rFonts w:eastAsia="Times New Roman"/>
          <w:color w:val="000000"/>
          <w:lang w:val="en-GB" w:eastAsia="en-GB"/>
        </w:rPr>
        <w:t xml:space="preserve">Only once the final approval is provided by the </w:t>
      </w:r>
      <w:r w:rsidRPr="00C33793">
        <w:rPr>
          <w:lang w:val="en-GB"/>
        </w:rPr>
        <w:t xml:space="preserve">Third Party </w:t>
      </w:r>
      <w:r w:rsidR="00EB1898" w:rsidRPr="00C33793">
        <w:rPr>
          <w:lang w:val="en-GB"/>
        </w:rPr>
        <w:t xml:space="preserve">Inspection </w:t>
      </w:r>
      <w:r w:rsidRPr="00C33793">
        <w:rPr>
          <w:lang w:val="en-GB"/>
        </w:rPr>
        <w:t>Company</w:t>
      </w:r>
      <w:r w:rsidRPr="00C33793">
        <w:rPr>
          <w:rFonts w:eastAsia="Times New Roman"/>
          <w:color w:val="000000"/>
          <w:lang w:val="en-GB" w:eastAsia="en-GB"/>
        </w:rPr>
        <w:t xml:space="preserve"> and the candidate notified in writing by PPA, can the candidate commence construction works of the cranes. In the case the </w:t>
      </w:r>
      <w:r w:rsidR="00EB1898" w:rsidRPr="00C33793">
        <w:rPr>
          <w:lang w:val="en-GB"/>
        </w:rPr>
        <w:t>Third Party Inspection Company</w:t>
      </w:r>
      <w:r w:rsidRPr="00C33793">
        <w:rPr>
          <w:rFonts w:eastAsia="Times New Roman"/>
          <w:color w:val="000000"/>
          <w:lang w:val="en-GB" w:eastAsia="en-GB"/>
        </w:rPr>
        <w:t xml:space="preserve"> provides remarks or non-conformities, PPA S.A. will inform the candidate in writing, who will be obliged to revise their studies, drawings and plans at no extra cost and to thereafter re-submit to PPA S.A. for re-approval by the </w:t>
      </w:r>
      <w:r w:rsidR="00EB1898" w:rsidRPr="00C33793">
        <w:rPr>
          <w:lang w:val="en-GB"/>
        </w:rPr>
        <w:t>Third Party Inspection Company</w:t>
      </w:r>
      <w:r w:rsidRPr="00C33793">
        <w:rPr>
          <w:lang w:val="en-GB"/>
        </w:rPr>
        <w:t>.</w:t>
      </w:r>
    </w:p>
    <w:p w14:paraId="2A8D2478" w14:textId="77777777" w:rsidR="005C1C13" w:rsidRPr="00C33793" w:rsidRDefault="005C1C13" w:rsidP="005C1C13">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eastAsia="en-US" w:bidi="en-US"/>
        </w:rPr>
      </w:pPr>
      <w:bookmarkStart w:id="243" w:name="_Toc45030542"/>
      <w:bookmarkStart w:id="244" w:name="_Toc10125672"/>
      <w:bookmarkStart w:id="245" w:name="_Toc10126887"/>
      <w:bookmarkStart w:id="246" w:name="_Toc10127493"/>
      <w:bookmarkStart w:id="247" w:name="ANNEX_C"/>
      <w:bookmarkStart w:id="248" w:name="_Toc4427093"/>
      <w:r w:rsidRPr="00C33793">
        <w:rPr>
          <w:rFonts w:ascii="Times New Roman" w:eastAsia="Times New Roman" w:hAnsi="Times New Roman"/>
          <w:b/>
          <w:bCs/>
          <w:caps/>
          <w:color w:val="000000" w:themeColor="text1"/>
          <w:szCs w:val="24"/>
          <w:lang w:eastAsia="en-US" w:bidi="en-US"/>
        </w:rPr>
        <w:lastRenderedPageBreak/>
        <w:t>ANNEX C</w:t>
      </w:r>
      <w:r w:rsidR="001507EF" w:rsidRPr="00C33793">
        <w:rPr>
          <w:rFonts w:ascii="Times New Roman" w:eastAsia="Times New Roman" w:hAnsi="Times New Roman"/>
          <w:b/>
          <w:bCs/>
          <w:caps/>
          <w:color w:val="000000" w:themeColor="text1"/>
          <w:szCs w:val="24"/>
          <w:lang w:eastAsia="en-US" w:bidi="en-US"/>
        </w:rPr>
        <w:t>:</w:t>
      </w:r>
      <w:r w:rsidRPr="00C33793">
        <w:rPr>
          <w:rFonts w:ascii="Times New Roman" w:eastAsia="Times New Roman" w:hAnsi="Times New Roman"/>
          <w:b/>
          <w:bCs/>
          <w:caps/>
          <w:color w:val="000000" w:themeColor="text1"/>
          <w:szCs w:val="24"/>
          <w:lang w:eastAsia="en-US" w:bidi="en-US"/>
        </w:rPr>
        <w:t xml:space="preserve">   TECHNICAL REQUIREMENT</w:t>
      </w:r>
      <w:r w:rsidR="00020575" w:rsidRPr="00C33793">
        <w:rPr>
          <w:rFonts w:ascii="Times New Roman" w:hAnsi="Times New Roman"/>
          <w:b/>
        </w:rPr>
        <w:t xml:space="preserve"> DATA</w:t>
      </w:r>
      <w:bookmarkEnd w:id="243"/>
    </w:p>
    <w:bookmarkEnd w:id="244"/>
    <w:bookmarkEnd w:id="245"/>
    <w:bookmarkEnd w:id="246"/>
    <w:bookmarkEnd w:id="247"/>
    <w:bookmarkEnd w:id="248"/>
    <w:p w14:paraId="03BCDD60" w14:textId="77777777" w:rsidR="00A87D78" w:rsidRPr="00C33793" w:rsidRDefault="00A87D78" w:rsidP="0086601E">
      <w:pPr>
        <w:tabs>
          <w:tab w:val="num" w:pos="1080"/>
        </w:tabs>
        <w:spacing w:line="360" w:lineRule="auto"/>
        <w:jc w:val="both"/>
        <w:rPr>
          <w:color w:val="000000" w:themeColor="text1"/>
          <w:lang w:val="en-GB"/>
        </w:rPr>
      </w:pPr>
    </w:p>
    <w:tbl>
      <w:tblPr>
        <w:tblW w:w="9215" w:type="dxa"/>
        <w:jc w:val="center"/>
        <w:tblLayout w:type="fixed"/>
        <w:tblLook w:val="0000" w:firstRow="0" w:lastRow="0" w:firstColumn="0" w:lastColumn="0" w:noHBand="0" w:noVBand="0"/>
      </w:tblPr>
      <w:tblGrid>
        <w:gridCol w:w="6444"/>
        <w:gridCol w:w="2020"/>
        <w:gridCol w:w="751"/>
      </w:tblGrid>
      <w:tr w:rsidR="0086601E" w:rsidRPr="00C33793" w14:paraId="51B318E9" w14:textId="77777777" w:rsidTr="0086601E">
        <w:trPr>
          <w:trHeight w:val="334"/>
          <w:jc w:val="center"/>
        </w:trPr>
        <w:tc>
          <w:tcPr>
            <w:tcW w:w="6444" w:type="dxa"/>
            <w:tcBorders>
              <w:top w:val="nil"/>
              <w:left w:val="nil"/>
              <w:bottom w:val="nil"/>
              <w:right w:val="nil"/>
            </w:tcBorders>
          </w:tcPr>
          <w:p w14:paraId="7F854DD0" w14:textId="77777777" w:rsidR="0086601E" w:rsidRPr="00C33793" w:rsidRDefault="0086601E" w:rsidP="00540104">
            <w:pPr>
              <w:autoSpaceDE w:val="0"/>
              <w:autoSpaceDN w:val="0"/>
              <w:adjustRightInd w:val="0"/>
              <w:rPr>
                <w:b/>
                <w:bCs/>
                <w:color w:val="000000"/>
                <w:sz w:val="22"/>
                <w:szCs w:val="22"/>
                <w:u w:val="single"/>
                <w:lang w:val="en-GB"/>
              </w:rPr>
            </w:pPr>
            <w:r w:rsidRPr="00C33793">
              <w:rPr>
                <w:b/>
                <w:bCs/>
                <w:color w:val="000000"/>
                <w:sz w:val="22"/>
                <w:szCs w:val="22"/>
                <w:u w:val="single"/>
                <w:lang w:val="en-GB"/>
              </w:rPr>
              <w:t>GENERAL DIMENSIONS</w:t>
            </w:r>
          </w:p>
        </w:tc>
        <w:tc>
          <w:tcPr>
            <w:tcW w:w="2020" w:type="dxa"/>
            <w:tcBorders>
              <w:top w:val="nil"/>
              <w:left w:val="nil"/>
              <w:bottom w:val="nil"/>
              <w:right w:val="nil"/>
            </w:tcBorders>
          </w:tcPr>
          <w:p w14:paraId="38072FA1" w14:textId="77777777" w:rsidR="0086601E" w:rsidRPr="00C33793" w:rsidRDefault="0086601E" w:rsidP="00540104">
            <w:pPr>
              <w:autoSpaceDE w:val="0"/>
              <w:autoSpaceDN w:val="0"/>
              <w:adjustRightInd w:val="0"/>
              <w:rPr>
                <w:color w:val="000000"/>
                <w:sz w:val="22"/>
                <w:szCs w:val="22"/>
                <w:lang w:val="en-GB"/>
              </w:rPr>
            </w:pPr>
          </w:p>
        </w:tc>
        <w:tc>
          <w:tcPr>
            <w:tcW w:w="751" w:type="dxa"/>
            <w:tcBorders>
              <w:top w:val="nil"/>
              <w:left w:val="nil"/>
              <w:bottom w:val="nil"/>
              <w:right w:val="nil"/>
            </w:tcBorders>
          </w:tcPr>
          <w:p w14:paraId="06BB1220" w14:textId="77777777" w:rsidR="0086601E" w:rsidRPr="00C33793" w:rsidRDefault="0086601E" w:rsidP="00540104">
            <w:pPr>
              <w:autoSpaceDE w:val="0"/>
              <w:autoSpaceDN w:val="0"/>
              <w:adjustRightInd w:val="0"/>
              <w:rPr>
                <w:color w:val="000000"/>
                <w:sz w:val="22"/>
                <w:szCs w:val="22"/>
                <w:lang w:val="en-GB"/>
              </w:rPr>
            </w:pPr>
          </w:p>
        </w:tc>
      </w:tr>
      <w:tr w:rsidR="004A7454" w:rsidRPr="00C33793" w14:paraId="3E1CD3E4" w14:textId="77777777" w:rsidTr="0056540E">
        <w:trPr>
          <w:trHeight w:val="334"/>
          <w:jc w:val="center"/>
        </w:trPr>
        <w:tc>
          <w:tcPr>
            <w:tcW w:w="6444" w:type="dxa"/>
            <w:tcBorders>
              <w:top w:val="nil"/>
              <w:left w:val="nil"/>
              <w:bottom w:val="single" w:sz="4" w:space="0" w:color="auto"/>
              <w:right w:val="nil"/>
            </w:tcBorders>
          </w:tcPr>
          <w:p w14:paraId="5ECF80D4" w14:textId="77777777" w:rsidR="004A7454" w:rsidRPr="00C33793" w:rsidRDefault="004A7454" w:rsidP="00540104">
            <w:pPr>
              <w:autoSpaceDE w:val="0"/>
              <w:autoSpaceDN w:val="0"/>
              <w:adjustRightInd w:val="0"/>
              <w:rPr>
                <w:b/>
                <w:bCs/>
                <w:color w:val="000000"/>
                <w:sz w:val="22"/>
                <w:szCs w:val="22"/>
                <w:lang w:val="en-GB"/>
              </w:rPr>
            </w:pPr>
            <w:r w:rsidRPr="00C33793">
              <w:rPr>
                <w:b/>
                <w:bCs/>
                <w:color w:val="000000"/>
                <w:sz w:val="22"/>
                <w:szCs w:val="22"/>
                <w:lang w:val="en-GB"/>
              </w:rPr>
              <w:t>Technical Description</w:t>
            </w:r>
          </w:p>
        </w:tc>
        <w:tc>
          <w:tcPr>
            <w:tcW w:w="2771" w:type="dxa"/>
            <w:gridSpan w:val="2"/>
            <w:tcBorders>
              <w:top w:val="nil"/>
              <w:left w:val="nil"/>
              <w:bottom w:val="single" w:sz="4" w:space="0" w:color="auto"/>
              <w:right w:val="nil"/>
            </w:tcBorders>
          </w:tcPr>
          <w:p w14:paraId="598E2B37" w14:textId="77777777" w:rsidR="004A7454" w:rsidRPr="00C33793" w:rsidRDefault="00956230" w:rsidP="00956230">
            <w:pPr>
              <w:autoSpaceDE w:val="0"/>
              <w:autoSpaceDN w:val="0"/>
              <w:adjustRightInd w:val="0"/>
              <w:rPr>
                <w:color w:val="000000"/>
                <w:sz w:val="22"/>
                <w:szCs w:val="22"/>
                <w:lang w:val="en-GB"/>
              </w:rPr>
            </w:pPr>
            <w:r w:rsidRPr="00C33793">
              <w:rPr>
                <w:b/>
                <w:bCs/>
                <w:color w:val="000000"/>
                <w:sz w:val="22"/>
                <w:szCs w:val="22"/>
                <w:lang w:val="en-GB"/>
              </w:rPr>
              <w:t xml:space="preserve">Obligatory </w:t>
            </w:r>
            <w:r w:rsidR="004A7454" w:rsidRPr="00C33793">
              <w:rPr>
                <w:b/>
                <w:bCs/>
                <w:color w:val="000000"/>
                <w:sz w:val="22"/>
                <w:szCs w:val="22"/>
                <w:lang w:val="en-GB"/>
              </w:rPr>
              <w:t>Requirement</w:t>
            </w:r>
          </w:p>
        </w:tc>
      </w:tr>
      <w:tr w:rsidR="0086601E" w:rsidRPr="00C33793" w14:paraId="02506C74"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72F9B5C8"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Gantry Gauge from centre of each parallel rail</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70BF9F55"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10,5</w:t>
            </w:r>
            <w:r w:rsidR="0008770C" w:rsidRPr="00C33793">
              <w:rPr>
                <w:color w:val="000000"/>
                <w:sz w:val="22"/>
                <w:szCs w:val="22"/>
                <w:lang w:val="en-GB"/>
              </w:rPr>
              <w:t>0</w:t>
            </w:r>
            <w:r w:rsidRPr="00C33793">
              <w:rPr>
                <w:color w:val="000000"/>
                <w:sz w:val="22"/>
                <w:szCs w:val="22"/>
                <w:lang w:val="en-GB"/>
              </w:rPr>
              <w:t xml:space="preserve"> metres (+/-10mm)</w:t>
            </w:r>
          </w:p>
        </w:tc>
      </w:tr>
      <w:tr w:rsidR="0056540E" w:rsidRPr="00C33793" w14:paraId="614B8FC7"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625D5942"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Gantry rail type</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32361EE2"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A100</w:t>
            </w:r>
          </w:p>
        </w:tc>
      </w:tr>
      <w:tr w:rsidR="0056540E" w:rsidRPr="00C33793" w14:paraId="5A5762FC"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2AD7B0AB"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Vertical clearance under horizontal beam of gantry frame</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2FA14EC3"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 </w:t>
            </w:r>
            <w:r w:rsidR="00E05D6D" w:rsidRPr="00C33793">
              <w:rPr>
                <w:color w:val="000000"/>
                <w:sz w:val="22"/>
                <w:szCs w:val="22"/>
                <w:lang w:val="en-GB"/>
              </w:rPr>
              <w:t>9</w:t>
            </w:r>
            <w:r w:rsidRPr="00C33793">
              <w:rPr>
                <w:color w:val="000000"/>
                <w:sz w:val="22"/>
                <w:szCs w:val="22"/>
                <w:lang w:val="en-GB"/>
              </w:rPr>
              <w:t xml:space="preserve"> metres</w:t>
            </w:r>
          </w:p>
        </w:tc>
      </w:tr>
      <w:tr w:rsidR="0056540E" w:rsidRPr="00C33793" w14:paraId="586C6796"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657D36B6"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Distance between buffers of gantry frame (Horizontal length of gantry system)</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0FA8C3CE"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35 metres</w:t>
            </w:r>
          </w:p>
        </w:tc>
      </w:tr>
      <w:tr w:rsidR="0056540E" w:rsidRPr="00C33793" w14:paraId="03A69581"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51CED6B5"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Maximum wheel force during operation</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070FC934"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 280 </w:t>
            </w:r>
            <w:proofErr w:type="spellStart"/>
            <w:r w:rsidRPr="00C33793">
              <w:rPr>
                <w:color w:val="000000"/>
                <w:sz w:val="22"/>
                <w:szCs w:val="22"/>
                <w:lang w:val="en-GB"/>
              </w:rPr>
              <w:t>kN</w:t>
            </w:r>
            <w:proofErr w:type="spellEnd"/>
          </w:p>
        </w:tc>
      </w:tr>
      <w:tr w:rsidR="0056540E" w:rsidRPr="00C33793" w14:paraId="4BAD0D81" w14:textId="77777777" w:rsidTr="00FF6555">
        <w:trPr>
          <w:trHeight w:val="346"/>
          <w:jc w:val="center"/>
        </w:trPr>
        <w:tc>
          <w:tcPr>
            <w:tcW w:w="6444" w:type="dxa"/>
            <w:tcBorders>
              <w:top w:val="single" w:sz="4" w:space="0" w:color="auto"/>
              <w:left w:val="single" w:sz="4" w:space="0" w:color="auto"/>
              <w:bottom w:val="single" w:sz="4" w:space="0" w:color="auto"/>
              <w:right w:val="single" w:sz="4" w:space="0" w:color="auto"/>
            </w:tcBorders>
            <w:vAlign w:val="center"/>
          </w:tcPr>
          <w:p w14:paraId="28C21F86"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Maximum wheel force during non-operation</w:t>
            </w:r>
          </w:p>
        </w:tc>
        <w:tc>
          <w:tcPr>
            <w:tcW w:w="2771" w:type="dxa"/>
            <w:gridSpan w:val="2"/>
            <w:tcBorders>
              <w:top w:val="single" w:sz="4" w:space="0" w:color="auto"/>
              <w:left w:val="single" w:sz="4" w:space="0" w:color="auto"/>
              <w:bottom w:val="single" w:sz="4" w:space="0" w:color="auto"/>
              <w:right w:val="single" w:sz="4" w:space="0" w:color="auto"/>
            </w:tcBorders>
            <w:vAlign w:val="center"/>
          </w:tcPr>
          <w:p w14:paraId="3A403138"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 350 </w:t>
            </w:r>
            <w:proofErr w:type="spellStart"/>
            <w:r w:rsidRPr="00C33793">
              <w:rPr>
                <w:color w:val="000000"/>
                <w:sz w:val="22"/>
                <w:szCs w:val="22"/>
                <w:lang w:val="en-GB"/>
              </w:rPr>
              <w:t>kN</w:t>
            </w:r>
            <w:proofErr w:type="spellEnd"/>
          </w:p>
        </w:tc>
      </w:tr>
    </w:tbl>
    <w:p w14:paraId="48EBF7BD" w14:textId="77777777" w:rsidR="0086601E" w:rsidRPr="00C33793" w:rsidRDefault="0086601E" w:rsidP="0086601E">
      <w:pPr>
        <w:rPr>
          <w:sz w:val="22"/>
          <w:szCs w:val="22"/>
          <w:lang w:val="en-GB"/>
        </w:rPr>
      </w:pPr>
    </w:p>
    <w:p w14:paraId="1F8BDA64" w14:textId="77777777" w:rsidR="0086601E" w:rsidRPr="00C33793" w:rsidRDefault="0086601E" w:rsidP="0086601E">
      <w:pPr>
        <w:rPr>
          <w:sz w:val="22"/>
          <w:szCs w:val="22"/>
          <w:lang w:val="en-GB"/>
        </w:rPr>
      </w:pPr>
    </w:p>
    <w:tbl>
      <w:tblPr>
        <w:tblW w:w="9182" w:type="dxa"/>
        <w:jc w:val="center"/>
        <w:tblLayout w:type="fixed"/>
        <w:tblLook w:val="0000" w:firstRow="0" w:lastRow="0" w:firstColumn="0" w:lastColumn="0" w:noHBand="0" w:noVBand="0"/>
      </w:tblPr>
      <w:tblGrid>
        <w:gridCol w:w="6223"/>
        <w:gridCol w:w="1659"/>
        <w:gridCol w:w="1300"/>
      </w:tblGrid>
      <w:tr w:rsidR="0086601E" w:rsidRPr="00C33793" w14:paraId="53BD949F" w14:textId="77777777" w:rsidTr="0086601E">
        <w:trPr>
          <w:trHeight w:val="334"/>
          <w:jc w:val="center"/>
        </w:trPr>
        <w:tc>
          <w:tcPr>
            <w:tcW w:w="6223" w:type="dxa"/>
            <w:tcBorders>
              <w:top w:val="nil"/>
              <w:left w:val="nil"/>
              <w:bottom w:val="nil"/>
              <w:right w:val="nil"/>
            </w:tcBorders>
          </w:tcPr>
          <w:p w14:paraId="5345E1CE" w14:textId="77777777" w:rsidR="0086601E" w:rsidRPr="00C33793" w:rsidRDefault="0086601E" w:rsidP="00540104">
            <w:pPr>
              <w:autoSpaceDE w:val="0"/>
              <w:autoSpaceDN w:val="0"/>
              <w:adjustRightInd w:val="0"/>
              <w:rPr>
                <w:b/>
                <w:bCs/>
                <w:color w:val="000000"/>
                <w:sz w:val="22"/>
                <w:szCs w:val="22"/>
                <w:u w:val="single"/>
                <w:lang w:val="en-GB"/>
              </w:rPr>
            </w:pPr>
            <w:r w:rsidRPr="00C33793">
              <w:rPr>
                <w:b/>
                <w:bCs/>
                <w:color w:val="000000"/>
                <w:sz w:val="22"/>
                <w:szCs w:val="22"/>
                <w:u w:val="single"/>
                <w:lang w:val="en-GB"/>
              </w:rPr>
              <w:t>OPERATIONAL DATA</w:t>
            </w:r>
          </w:p>
        </w:tc>
        <w:tc>
          <w:tcPr>
            <w:tcW w:w="1659" w:type="dxa"/>
            <w:tcBorders>
              <w:top w:val="nil"/>
              <w:left w:val="nil"/>
              <w:bottom w:val="nil"/>
              <w:right w:val="nil"/>
            </w:tcBorders>
          </w:tcPr>
          <w:p w14:paraId="3AF46D82" w14:textId="77777777" w:rsidR="0086601E" w:rsidRPr="00C33793" w:rsidRDefault="0086601E" w:rsidP="00540104">
            <w:pPr>
              <w:autoSpaceDE w:val="0"/>
              <w:autoSpaceDN w:val="0"/>
              <w:adjustRightInd w:val="0"/>
              <w:rPr>
                <w:color w:val="000000"/>
                <w:sz w:val="22"/>
                <w:szCs w:val="22"/>
                <w:lang w:val="en-GB"/>
              </w:rPr>
            </w:pPr>
          </w:p>
        </w:tc>
        <w:tc>
          <w:tcPr>
            <w:tcW w:w="1300" w:type="dxa"/>
            <w:tcBorders>
              <w:top w:val="nil"/>
              <w:left w:val="nil"/>
              <w:bottom w:val="nil"/>
              <w:right w:val="nil"/>
            </w:tcBorders>
          </w:tcPr>
          <w:p w14:paraId="4E19ED9E" w14:textId="77777777" w:rsidR="0086601E" w:rsidRPr="00C33793" w:rsidRDefault="0086601E" w:rsidP="00540104">
            <w:pPr>
              <w:autoSpaceDE w:val="0"/>
              <w:autoSpaceDN w:val="0"/>
              <w:adjustRightInd w:val="0"/>
              <w:rPr>
                <w:color w:val="000000"/>
                <w:sz w:val="22"/>
                <w:szCs w:val="22"/>
                <w:lang w:val="en-GB"/>
              </w:rPr>
            </w:pPr>
          </w:p>
        </w:tc>
      </w:tr>
      <w:tr w:rsidR="0056540E" w:rsidRPr="00C33793" w14:paraId="0D23755E" w14:textId="77777777" w:rsidTr="001F2B15">
        <w:trPr>
          <w:trHeight w:val="334"/>
          <w:jc w:val="center"/>
        </w:trPr>
        <w:tc>
          <w:tcPr>
            <w:tcW w:w="6223" w:type="dxa"/>
            <w:tcBorders>
              <w:top w:val="nil"/>
              <w:left w:val="nil"/>
              <w:bottom w:val="single" w:sz="4" w:space="0" w:color="auto"/>
              <w:right w:val="nil"/>
            </w:tcBorders>
          </w:tcPr>
          <w:p w14:paraId="2AFB89E1" w14:textId="77777777" w:rsidR="0056540E" w:rsidRPr="00C33793" w:rsidRDefault="0056540E" w:rsidP="0056540E">
            <w:pPr>
              <w:autoSpaceDE w:val="0"/>
              <w:autoSpaceDN w:val="0"/>
              <w:adjustRightInd w:val="0"/>
              <w:rPr>
                <w:b/>
                <w:bCs/>
                <w:color w:val="000000"/>
                <w:sz w:val="22"/>
                <w:szCs w:val="22"/>
                <w:lang w:val="en-GB"/>
              </w:rPr>
            </w:pPr>
            <w:r w:rsidRPr="00C33793">
              <w:rPr>
                <w:b/>
                <w:bCs/>
                <w:color w:val="000000"/>
                <w:sz w:val="22"/>
                <w:szCs w:val="22"/>
                <w:lang w:val="en-GB"/>
              </w:rPr>
              <w:t xml:space="preserve">Technical Description          </w:t>
            </w:r>
            <w:r w:rsidRPr="00C33793">
              <w:rPr>
                <w:b/>
                <w:color w:val="000000"/>
                <w:sz w:val="22"/>
                <w:szCs w:val="22"/>
                <w:lang w:val="en-GB"/>
              </w:rPr>
              <w:t xml:space="preserve">                                           </w:t>
            </w:r>
          </w:p>
        </w:tc>
        <w:tc>
          <w:tcPr>
            <w:tcW w:w="2959" w:type="dxa"/>
            <w:gridSpan w:val="2"/>
            <w:tcBorders>
              <w:top w:val="nil"/>
              <w:left w:val="nil"/>
              <w:bottom w:val="single" w:sz="4" w:space="0" w:color="auto"/>
              <w:right w:val="nil"/>
            </w:tcBorders>
          </w:tcPr>
          <w:p w14:paraId="0EE548B8" w14:textId="77777777" w:rsidR="0056540E" w:rsidRPr="00C33793" w:rsidRDefault="00956230" w:rsidP="00956230">
            <w:pPr>
              <w:autoSpaceDE w:val="0"/>
              <w:autoSpaceDN w:val="0"/>
              <w:adjustRightInd w:val="0"/>
              <w:rPr>
                <w:color w:val="000000"/>
                <w:sz w:val="22"/>
                <w:szCs w:val="22"/>
                <w:lang w:val="en-GB"/>
              </w:rPr>
            </w:pPr>
            <w:r w:rsidRPr="00C33793">
              <w:rPr>
                <w:b/>
                <w:color w:val="000000"/>
                <w:sz w:val="22"/>
                <w:szCs w:val="22"/>
                <w:lang w:val="en-GB"/>
              </w:rPr>
              <w:t xml:space="preserve">Obligatory </w:t>
            </w:r>
            <w:r w:rsidR="0056540E" w:rsidRPr="00C33793">
              <w:rPr>
                <w:b/>
                <w:color w:val="000000"/>
                <w:sz w:val="22"/>
                <w:szCs w:val="22"/>
                <w:lang w:val="en-GB"/>
              </w:rPr>
              <w:t>Requirement</w:t>
            </w:r>
          </w:p>
        </w:tc>
      </w:tr>
      <w:tr w:rsidR="00FC34A8" w:rsidRPr="00C04896" w14:paraId="362196FB"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245A454E" w14:textId="77777777" w:rsidR="00FC34A8" w:rsidRPr="00C33793" w:rsidRDefault="00FC34A8">
            <w:pPr>
              <w:autoSpaceDE w:val="0"/>
              <w:autoSpaceDN w:val="0"/>
              <w:adjustRightInd w:val="0"/>
              <w:rPr>
                <w:color w:val="000000"/>
                <w:sz w:val="22"/>
                <w:szCs w:val="22"/>
                <w:u w:val="single"/>
                <w:lang w:val="en-GB"/>
              </w:rPr>
            </w:pPr>
            <w:r w:rsidRPr="00C33793">
              <w:rPr>
                <w:color w:val="000000"/>
                <w:sz w:val="22"/>
                <w:szCs w:val="22"/>
                <w:u w:val="single"/>
                <w:lang w:val="en-GB"/>
              </w:rPr>
              <w:t>Main and Auxiliary Hoisting Lifting Capacities</w:t>
            </w:r>
            <w:r w:rsidRPr="00C33793">
              <w:rPr>
                <w:color w:val="000000"/>
                <w:sz w:val="22"/>
                <w:szCs w:val="22"/>
                <w:lang w:val="en-GB"/>
              </w:rPr>
              <w:t xml:space="preserve"> </w:t>
            </w:r>
            <w:r w:rsidR="0056540E" w:rsidRPr="00C33793">
              <w:rPr>
                <w:color w:val="000000"/>
                <w:sz w:val="22"/>
                <w:szCs w:val="22"/>
                <w:lang w:val="en-GB"/>
              </w:rPr>
              <w:t xml:space="preserve">                                 </w:t>
            </w:r>
          </w:p>
        </w:tc>
      </w:tr>
      <w:tr w:rsidR="0086601E" w:rsidRPr="00C04896" w14:paraId="6F75E01F"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41A9E643"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Maximum Lifting Capacity (Main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2DF37255" w14:textId="77777777" w:rsidR="0086601E" w:rsidRPr="00C33793" w:rsidRDefault="00482347">
            <w:pPr>
              <w:autoSpaceDE w:val="0"/>
              <w:autoSpaceDN w:val="0"/>
              <w:adjustRightInd w:val="0"/>
              <w:rPr>
                <w:color w:val="000000"/>
                <w:sz w:val="22"/>
                <w:szCs w:val="22"/>
                <w:lang w:val="en-GB"/>
              </w:rPr>
            </w:pPr>
            <w:r w:rsidRPr="00C33793">
              <w:rPr>
                <w:color w:val="000000"/>
                <w:sz w:val="22"/>
                <w:szCs w:val="22"/>
                <w:lang w:val="en-GB"/>
              </w:rPr>
              <w:t xml:space="preserve">40 </w:t>
            </w:r>
            <w:r w:rsidR="0086601E" w:rsidRPr="00C33793">
              <w:rPr>
                <w:color w:val="000000"/>
                <w:sz w:val="22"/>
                <w:szCs w:val="22"/>
                <w:lang w:val="en-GB"/>
              </w:rPr>
              <w:t>tons at minimum radius outreach</w:t>
            </w:r>
          </w:p>
        </w:tc>
      </w:tr>
      <w:tr w:rsidR="0086601E" w:rsidRPr="00C04896" w14:paraId="510996DC"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1823FCC6"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Minimum Lifting Capacity (Main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37A506FB" w14:textId="7731E4B1" w:rsidR="0086601E" w:rsidRPr="00C33793" w:rsidRDefault="00AC5B96">
            <w:pPr>
              <w:autoSpaceDE w:val="0"/>
              <w:autoSpaceDN w:val="0"/>
              <w:adjustRightInd w:val="0"/>
              <w:rPr>
                <w:color w:val="000000"/>
                <w:sz w:val="22"/>
                <w:szCs w:val="22"/>
                <w:lang w:val="en-GB"/>
              </w:rPr>
            </w:pPr>
            <w:r w:rsidRPr="00C33793">
              <w:rPr>
                <w:color w:val="000000"/>
                <w:sz w:val="22"/>
                <w:szCs w:val="22"/>
                <w:lang w:val="en-GB"/>
              </w:rPr>
              <w:t>1</w:t>
            </w:r>
            <w:r w:rsidR="00D23FA2" w:rsidRPr="00C33793">
              <w:rPr>
                <w:color w:val="000000"/>
                <w:sz w:val="22"/>
                <w:szCs w:val="22"/>
                <w:lang w:val="en-GB"/>
              </w:rPr>
              <w:t>5</w:t>
            </w:r>
            <w:r w:rsidRPr="00C33793">
              <w:rPr>
                <w:color w:val="000000"/>
                <w:sz w:val="22"/>
                <w:szCs w:val="22"/>
                <w:lang w:val="en-GB"/>
              </w:rPr>
              <w:t xml:space="preserve"> </w:t>
            </w:r>
            <w:r w:rsidR="0086601E" w:rsidRPr="00C33793">
              <w:rPr>
                <w:color w:val="000000"/>
                <w:sz w:val="22"/>
                <w:szCs w:val="22"/>
                <w:lang w:val="en-GB"/>
              </w:rPr>
              <w:t>tons at maximum radius outreach</w:t>
            </w:r>
          </w:p>
        </w:tc>
      </w:tr>
      <w:tr w:rsidR="0086601E" w:rsidRPr="00C04896" w14:paraId="50E4EE65"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77ED614B" w14:textId="77777777" w:rsidR="0086601E" w:rsidRPr="00C33793" w:rsidRDefault="0086601E">
            <w:pPr>
              <w:autoSpaceDE w:val="0"/>
              <w:autoSpaceDN w:val="0"/>
              <w:adjustRightInd w:val="0"/>
              <w:rPr>
                <w:color w:val="000000"/>
                <w:sz w:val="22"/>
                <w:szCs w:val="22"/>
                <w:u w:val="single"/>
                <w:lang w:val="en-GB"/>
              </w:rPr>
            </w:pPr>
            <w:r w:rsidRPr="00C33793">
              <w:rPr>
                <w:color w:val="000000"/>
                <w:sz w:val="22"/>
                <w:szCs w:val="22"/>
                <w:lang w:val="en-GB"/>
              </w:rPr>
              <w:t>Minimum Lifting Capacity (Auxiliary Hoist</w:t>
            </w:r>
            <w:r w:rsidR="004A7454" w:rsidRPr="00C33793">
              <w:rPr>
                <w:color w:val="000000"/>
                <w:sz w:val="22"/>
                <w:szCs w:val="22"/>
                <w:lang w:val="en-GB"/>
              </w:rPr>
              <w: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68BA5F3F"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10 tons at maximum radius outreach</w:t>
            </w:r>
          </w:p>
        </w:tc>
      </w:tr>
      <w:tr w:rsidR="0086601E" w:rsidRPr="00C04896" w14:paraId="0817C64E" w14:textId="77777777" w:rsidTr="00FF6555">
        <w:trPr>
          <w:trHeight w:val="334"/>
          <w:jc w:val="center"/>
        </w:trPr>
        <w:tc>
          <w:tcPr>
            <w:tcW w:w="6223" w:type="dxa"/>
            <w:tcBorders>
              <w:top w:val="single" w:sz="4" w:space="0" w:color="auto"/>
              <w:left w:val="nil"/>
              <w:bottom w:val="single" w:sz="4" w:space="0" w:color="auto"/>
              <w:right w:val="nil"/>
            </w:tcBorders>
            <w:vAlign w:val="center"/>
          </w:tcPr>
          <w:p w14:paraId="799A71DA" w14:textId="77777777" w:rsidR="0086601E" w:rsidRPr="00C33793" w:rsidRDefault="0086601E">
            <w:pPr>
              <w:autoSpaceDE w:val="0"/>
              <w:autoSpaceDN w:val="0"/>
              <w:adjustRightInd w:val="0"/>
              <w:rPr>
                <w:color w:val="000000"/>
                <w:sz w:val="22"/>
                <w:szCs w:val="22"/>
                <w:lang w:val="en-GB"/>
              </w:rPr>
            </w:pPr>
          </w:p>
        </w:tc>
        <w:tc>
          <w:tcPr>
            <w:tcW w:w="1659" w:type="dxa"/>
            <w:tcBorders>
              <w:top w:val="single" w:sz="4" w:space="0" w:color="auto"/>
              <w:left w:val="nil"/>
              <w:bottom w:val="single" w:sz="4" w:space="0" w:color="auto"/>
              <w:right w:val="nil"/>
            </w:tcBorders>
            <w:vAlign w:val="center"/>
          </w:tcPr>
          <w:p w14:paraId="350EBE3E" w14:textId="77777777" w:rsidR="0086601E" w:rsidRPr="00C33793" w:rsidRDefault="0086601E">
            <w:pPr>
              <w:autoSpaceDE w:val="0"/>
              <w:autoSpaceDN w:val="0"/>
              <w:adjustRightInd w:val="0"/>
              <w:rPr>
                <w:color w:val="000000"/>
                <w:sz w:val="22"/>
                <w:szCs w:val="22"/>
                <w:lang w:val="en-GB"/>
              </w:rPr>
            </w:pPr>
          </w:p>
        </w:tc>
        <w:tc>
          <w:tcPr>
            <w:tcW w:w="1300" w:type="dxa"/>
            <w:tcBorders>
              <w:top w:val="single" w:sz="4" w:space="0" w:color="auto"/>
              <w:left w:val="nil"/>
              <w:bottom w:val="single" w:sz="4" w:space="0" w:color="auto"/>
              <w:right w:val="nil"/>
            </w:tcBorders>
            <w:vAlign w:val="center"/>
          </w:tcPr>
          <w:p w14:paraId="11A528B8" w14:textId="77777777" w:rsidR="0086601E" w:rsidRPr="00C33793" w:rsidRDefault="0086601E">
            <w:pPr>
              <w:autoSpaceDE w:val="0"/>
              <w:autoSpaceDN w:val="0"/>
              <w:adjustRightInd w:val="0"/>
              <w:rPr>
                <w:color w:val="000000"/>
                <w:sz w:val="22"/>
                <w:szCs w:val="22"/>
                <w:lang w:val="en-GB"/>
              </w:rPr>
            </w:pPr>
          </w:p>
        </w:tc>
      </w:tr>
      <w:tr w:rsidR="00FC34A8" w:rsidRPr="00C04896" w14:paraId="3597D2F5"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131F5F4D" w14:textId="77777777" w:rsidR="00FC34A8" w:rsidRPr="00C33793" w:rsidRDefault="00FC34A8">
            <w:pPr>
              <w:autoSpaceDE w:val="0"/>
              <w:autoSpaceDN w:val="0"/>
              <w:adjustRightInd w:val="0"/>
              <w:rPr>
                <w:color w:val="000000"/>
                <w:sz w:val="22"/>
                <w:szCs w:val="22"/>
                <w:u w:val="single"/>
                <w:lang w:val="en-GB"/>
              </w:rPr>
            </w:pPr>
            <w:r w:rsidRPr="00C33793">
              <w:rPr>
                <w:color w:val="000000"/>
                <w:sz w:val="22"/>
                <w:szCs w:val="22"/>
                <w:u w:val="single"/>
                <w:lang w:val="en-GB"/>
              </w:rPr>
              <w:t>Maximum working radius from centre of slewing axis</w:t>
            </w:r>
            <w:r w:rsidRPr="00C33793">
              <w:rPr>
                <w:color w:val="000000"/>
                <w:sz w:val="22"/>
                <w:szCs w:val="22"/>
                <w:lang w:val="en-GB"/>
              </w:rPr>
              <w:t xml:space="preserve"> </w:t>
            </w:r>
            <w:r w:rsidR="0056540E" w:rsidRPr="00C33793">
              <w:rPr>
                <w:color w:val="000000"/>
                <w:sz w:val="22"/>
                <w:szCs w:val="22"/>
                <w:lang w:val="en-GB"/>
              </w:rPr>
              <w:t xml:space="preserve">             </w:t>
            </w:r>
          </w:p>
        </w:tc>
      </w:tr>
      <w:tr w:rsidR="0056540E" w:rsidRPr="00C33793" w14:paraId="21E837EF"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1C84CD82"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2DCCB929" w14:textId="77777777" w:rsidR="0056540E" w:rsidRPr="00C33793" w:rsidRDefault="001F2B15">
            <w:pPr>
              <w:autoSpaceDE w:val="0"/>
              <w:autoSpaceDN w:val="0"/>
              <w:adjustRightInd w:val="0"/>
              <w:rPr>
                <w:color w:val="000000"/>
                <w:sz w:val="22"/>
                <w:szCs w:val="22"/>
                <w:lang w:val="en-GB"/>
              </w:rPr>
            </w:pPr>
            <w:r w:rsidRPr="00C33793">
              <w:rPr>
                <w:color w:val="000000"/>
                <w:sz w:val="22"/>
                <w:szCs w:val="22"/>
                <w:lang w:val="en-GB"/>
              </w:rPr>
              <w:t xml:space="preserve">≥ </w:t>
            </w:r>
            <w:r w:rsidR="0056540E" w:rsidRPr="00C33793">
              <w:rPr>
                <w:color w:val="000000"/>
                <w:sz w:val="22"/>
                <w:szCs w:val="22"/>
                <w:lang w:val="en-GB"/>
              </w:rPr>
              <w:t>65 metres</w:t>
            </w:r>
          </w:p>
        </w:tc>
      </w:tr>
      <w:tr w:rsidR="0056540E" w:rsidRPr="00C33793" w14:paraId="14C6A9A1"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64B67DB9" w14:textId="77777777" w:rsidR="0056540E" w:rsidRPr="00C33793" w:rsidRDefault="0056540E">
            <w:pPr>
              <w:autoSpaceDE w:val="0"/>
              <w:autoSpaceDN w:val="0"/>
              <w:adjustRightInd w:val="0"/>
              <w:rPr>
                <w:color w:val="000000"/>
                <w:sz w:val="22"/>
                <w:szCs w:val="22"/>
                <w:u w:val="single"/>
                <w:lang w:val="en-GB"/>
              </w:rPr>
            </w:pPr>
            <w:r w:rsidRPr="00C33793">
              <w:rPr>
                <w:color w:val="000000"/>
                <w:sz w:val="22"/>
                <w:szCs w:val="22"/>
                <w:lang w:val="en-GB"/>
              </w:rPr>
              <w:t xml:space="preserve">Auxiliary Hoist </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4802215C"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70 metres</w:t>
            </w:r>
          </w:p>
        </w:tc>
      </w:tr>
      <w:tr w:rsidR="0086601E" w:rsidRPr="00C33793" w14:paraId="2F614386" w14:textId="77777777" w:rsidTr="00FF6555">
        <w:trPr>
          <w:trHeight w:val="334"/>
          <w:jc w:val="center"/>
        </w:trPr>
        <w:tc>
          <w:tcPr>
            <w:tcW w:w="6223" w:type="dxa"/>
            <w:tcBorders>
              <w:top w:val="single" w:sz="4" w:space="0" w:color="auto"/>
              <w:left w:val="nil"/>
              <w:bottom w:val="single" w:sz="4" w:space="0" w:color="auto"/>
              <w:right w:val="nil"/>
            </w:tcBorders>
            <w:vAlign w:val="center"/>
          </w:tcPr>
          <w:p w14:paraId="24664BD9" w14:textId="77777777" w:rsidR="0086601E" w:rsidRPr="00C33793" w:rsidRDefault="0086601E">
            <w:pPr>
              <w:autoSpaceDE w:val="0"/>
              <w:autoSpaceDN w:val="0"/>
              <w:adjustRightInd w:val="0"/>
              <w:rPr>
                <w:color w:val="000000"/>
                <w:sz w:val="22"/>
                <w:szCs w:val="22"/>
                <w:lang w:val="en-GB"/>
              </w:rPr>
            </w:pPr>
          </w:p>
        </w:tc>
        <w:tc>
          <w:tcPr>
            <w:tcW w:w="1659" w:type="dxa"/>
            <w:tcBorders>
              <w:top w:val="single" w:sz="4" w:space="0" w:color="auto"/>
              <w:left w:val="nil"/>
              <w:bottom w:val="single" w:sz="4" w:space="0" w:color="auto"/>
              <w:right w:val="nil"/>
            </w:tcBorders>
            <w:vAlign w:val="center"/>
          </w:tcPr>
          <w:p w14:paraId="03788CD1" w14:textId="77777777" w:rsidR="0086601E" w:rsidRPr="00C33793" w:rsidRDefault="0086601E">
            <w:pPr>
              <w:autoSpaceDE w:val="0"/>
              <w:autoSpaceDN w:val="0"/>
              <w:adjustRightInd w:val="0"/>
              <w:rPr>
                <w:color w:val="000000"/>
                <w:sz w:val="22"/>
                <w:szCs w:val="22"/>
                <w:lang w:val="en-GB"/>
              </w:rPr>
            </w:pPr>
          </w:p>
        </w:tc>
        <w:tc>
          <w:tcPr>
            <w:tcW w:w="1300" w:type="dxa"/>
            <w:tcBorders>
              <w:top w:val="single" w:sz="4" w:space="0" w:color="auto"/>
              <w:left w:val="nil"/>
              <w:bottom w:val="single" w:sz="4" w:space="0" w:color="auto"/>
              <w:right w:val="nil"/>
            </w:tcBorders>
            <w:vAlign w:val="center"/>
          </w:tcPr>
          <w:p w14:paraId="42BEDE41" w14:textId="77777777" w:rsidR="0086601E" w:rsidRPr="00C33793" w:rsidRDefault="0086601E">
            <w:pPr>
              <w:autoSpaceDE w:val="0"/>
              <w:autoSpaceDN w:val="0"/>
              <w:adjustRightInd w:val="0"/>
              <w:rPr>
                <w:color w:val="000000"/>
                <w:sz w:val="22"/>
                <w:szCs w:val="22"/>
                <w:lang w:val="en-GB"/>
              </w:rPr>
            </w:pPr>
          </w:p>
        </w:tc>
      </w:tr>
      <w:tr w:rsidR="00FC34A8" w:rsidRPr="00C04896" w14:paraId="555FF218"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41683256" w14:textId="77777777" w:rsidR="00FC34A8" w:rsidRPr="00C33793" w:rsidRDefault="00FC34A8">
            <w:pPr>
              <w:autoSpaceDE w:val="0"/>
              <w:autoSpaceDN w:val="0"/>
              <w:adjustRightInd w:val="0"/>
              <w:rPr>
                <w:color w:val="000000"/>
                <w:sz w:val="22"/>
                <w:szCs w:val="22"/>
                <w:u w:val="single"/>
                <w:lang w:val="en-GB"/>
              </w:rPr>
            </w:pPr>
            <w:r w:rsidRPr="00C33793">
              <w:rPr>
                <w:color w:val="000000"/>
                <w:sz w:val="22"/>
                <w:szCs w:val="22"/>
                <w:u w:val="single"/>
                <w:lang w:val="en-GB"/>
              </w:rPr>
              <w:t>Minimum working radius from centre of slewing axis</w:t>
            </w:r>
            <w:r w:rsidR="0056540E" w:rsidRPr="00C33793">
              <w:rPr>
                <w:color w:val="000000"/>
                <w:sz w:val="22"/>
                <w:szCs w:val="22"/>
                <w:lang w:val="en-GB"/>
              </w:rPr>
              <w:t xml:space="preserve">               </w:t>
            </w:r>
            <w:r w:rsidRPr="00C33793">
              <w:rPr>
                <w:color w:val="000000"/>
                <w:sz w:val="22"/>
                <w:szCs w:val="22"/>
                <w:lang w:val="en-GB"/>
              </w:rPr>
              <w:t xml:space="preserve"> </w:t>
            </w:r>
          </w:p>
        </w:tc>
      </w:tr>
      <w:tr w:rsidR="0056540E" w:rsidRPr="00C33793" w14:paraId="44B634D1"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5CD76F4A"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4FD54B4A"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2</w:t>
            </w:r>
            <w:r w:rsidR="001F2B15" w:rsidRPr="00C33793">
              <w:rPr>
                <w:color w:val="000000"/>
                <w:sz w:val="22"/>
                <w:szCs w:val="22"/>
                <w:lang w:val="en-GB"/>
              </w:rPr>
              <w:t>5</w:t>
            </w:r>
            <w:r w:rsidRPr="00C33793">
              <w:rPr>
                <w:color w:val="000000"/>
                <w:sz w:val="22"/>
                <w:szCs w:val="22"/>
                <w:lang w:val="en-GB"/>
              </w:rPr>
              <w:t xml:space="preserve"> metres</w:t>
            </w:r>
          </w:p>
        </w:tc>
      </w:tr>
      <w:tr w:rsidR="0056540E" w:rsidRPr="00C33793" w14:paraId="64C50000"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1D151516" w14:textId="77777777" w:rsidR="0056540E" w:rsidRPr="00C33793" w:rsidRDefault="0056540E">
            <w:pPr>
              <w:autoSpaceDE w:val="0"/>
              <w:autoSpaceDN w:val="0"/>
              <w:adjustRightInd w:val="0"/>
              <w:rPr>
                <w:color w:val="000000"/>
                <w:sz w:val="22"/>
                <w:szCs w:val="22"/>
                <w:u w:val="single"/>
                <w:lang w:val="en-GB"/>
              </w:rPr>
            </w:pPr>
            <w:r w:rsidRPr="00C33793">
              <w:rPr>
                <w:color w:val="000000"/>
                <w:sz w:val="22"/>
                <w:szCs w:val="22"/>
                <w:lang w:val="en-GB"/>
              </w:rPr>
              <w:t>Auxiliary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4CD6BAB1"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25 metres</w:t>
            </w:r>
          </w:p>
        </w:tc>
      </w:tr>
      <w:tr w:rsidR="0056540E" w:rsidRPr="00C33793" w14:paraId="68F9C4E9" w14:textId="77777777" w:rsidTr="0056540E">
        <w:trPr>
          <w:trHeight w:val="334"/>
          <w:jc w:val="center"/>
        </w:trPr>
        <w:tc>
          <w:tcPr>
            <w:tcW w:w="9182" w:type="dxa"/>
            <w:gridSpan w:val="3"/>
            <w:tcBorders>
              <w:top w:val="single" w:sz="4" w:space="0" w:color="auto"/>
              <w:bottom w:val="single" w:sz="4" w:space="0" w:color="auto"/>
            </w:tcBorders>
          </w:tcPr>
          <w:p w14:paraId="749DE8D2" w14:textId="77777777" w:rsidR="0056540E" w:rsidRPr="00C33793" w:rsidRDefault="0056540E" w:rsidP="00FC34A8">
            <w:pPr>
              <w:autoSpaceDE w:val="0"/>
              <w:autoSpaceDN w:val="0"/>
              <w:adjustRightInd w:val="0"/>
              <w:rPr>
                <w:color w:val="000000"/>
                <w:sz w:val="22"/>
                <w:szCs w:val="22"/>
                <w:u w:val="single"/>
                <w:lang w:val="en-GB"/>
              </w:rPr>
            </w:pPr>
          </w:p>
        </w:tc>
      </w:tr>
      <w:tr w:rsidR="00FC34A8" w:rsidRPr="00C33793" w14:paraId="234BDD19"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51040BF7" w14:textId="77777777" w:rsidR="00FC34A8" w:rsidRPr="00C33793" w:rsidRDefault="00FC34A8">
            <w:pPr>
              <w:autoSpaceDE w:val="0"/>
              <w:autoSpaceDN w:val="0"/>
              <w:adjustRightInd w:val="0"/>
              <w:rPr>
                <w:color w:val="000000"/>
                <w:sz w:val="22"/>
                <w:szCs w:val="22"/>
                <w:u w:val="single"/>
                <w:lang w:val="en-GB"/>
              </w:rPr>
            </w:pPr>
            <w:r w:rsidRPr="00C33793">
              <w:rPr>
                <w:color w:val="000000"/>
                <w:sz w:val="22"/>
                <w:szCs w:val="22"/>
                <w:u w:val="single"/>
                <w:lang w:val="en-GB"/>
              </w:rPr>
              <w:t>Lifting height</w:t>
            </w:r>
            <w:r w:rsidRPr="00C33793">
              <w:rPr>
                <w:color w:val="000000"/>
                <w:sz w:val="22"/>
                <w:szCs w:val="22"/>
                <w:lang w:val="en-GB"/>
              </w:rPr>
              <w:t xml:space="preserve"> </w:t>
            </w:r>
            <w:r w:rsidR="0056540E" w:rsidRPr="00C33793">
              <w:rPr>
                <w:color w:val="000000"/>
                <w:sz w:val="22"/>
                <w:szCs w:val="22"/>
                <w:lang w:val="en-GB"/>
              </w:rPr>
              <w:t xml:space="preserve">                                                                               </w:t>
            </w:r>
          </w:p>
        </w:tc>
      </w:tr>
      <w:tr w:rsidR="0086601E" w:rsidRPr="00C04896" w14:paraId="0666CBE0"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306DBDCF"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Hoisting (Main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7D176ABD"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 55 metres above crane gantry rails</w:t>
            </w:r>
          </w:p>
        </w:tc>
      </w:tr>
      <w:tr w:rsidR="0086601E" w:rsidRPr="00C04896" w14:paraId="7D23DD79"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30A8038D"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Lowering (Main Hoist)</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389D1463"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 xml:space="preserve">≥ </w:t>
            </w:r>
            <w:r w:rsidR="00C276D5" w:rsidRPr="00C33793">
              <w:rPr>
                <w:color w:val="000000"/>
                <w:sz w:val="22"/>
                <w:szCs w:val="22"/>
                <w:lang w:val="en-GB"/>
              </w:rPr>
              <w:t>10</w:t>
            </w:r>
            <w:r w:rsidRPr="00C33793">
              <w:rPr>
                <w:color w:val="000000"/>
                <w:sz w:val="22"/>
                <w:szCs w:val="22"/>
                <w:lang w:val="en-GB"/>
              </w:rPr>
              <w:t xml:space="preserve"> metres under crane gantry rails</w:t>
            </w:r>
          </w:p>
        </w:tc>
      </w:tr>
      <w:tr w:rsidR="0086601E" w:rsidRPr="00C04896" w14:paraId="224E9234"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63F45E0C" w14:textId="77777777" w:rsidR="0086601E" w:rsidRPr="00C33793" w:rsidRDefault="0086601E">
            <w:pPr>
              <w:autoSpaceDE w:val="0"/>
              <w:autoSpaceDN w:val="0"/>
              <w:adjustRightInd w:val="0"/>
              <w:rPr>
                <w:color w:val="000000"/>
                <w:sz w:val="22"/>
                <w:szCs w:val="22"/>
                <w:u w:val="single"/>
                <w:lang w:val="en-GB"/>
              </w:rPr>
            </w:pPr>
            <w:r w:rsidRPr="00C33793">
              <w:rPr>
                <w:color w:val="000000"/>
                <w:sz w:val="22"/>
                <w:szCs w:val="22"/>
                <w:lang w:val="en-GB"/>
              </w:rPr>
              <w:t xml:space="preserve">Hoisting (Auxiliary Hoist) </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30C8CC33"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 55 metres above crane gantry rails</w:t>
            </w:r>
          </w:p>
        </w:tc>
      </w:tr>
      <w:tr w:rsidR="0086601E" w:rsidRPr="00C04896" w14:paraId="264B8956"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3B4B87EB" w14:textId="77777777" w:rsidR="0086601E" w:rsidRPr="00C33793" w:rsidRDefault="0086601E">
            <w:pPr>
              <w:autoSpaceDE w:val="0"/>
              <w:autoSpaceDN w:val="0"/>
              <w:adjustRightInd w:val="0"/>
              <w:rPr>
                <w:color w:val="000000"/>
                <w:sz w:val="22"/>
                <w:szCs w:val="22"/>
                <w:u w:val="single"/>
                <w:lang w:val="en-GB"/>
              </w:rPr>
            </w:pPr>
            <w:r w:rsidRPr="00C33793">
              <w:rPr>
                <w:color w:val="000000"/>
                <w:sz w:val="22"/>
                <w:szCs w:val="22"/>
                <w:lang w:val="en-GB"/>
              </w:rPr>
              <w:t xml:space="preserve">Lowering (Auxiliary Hoist) </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5BAA1098" w14:textId="77777777" w:rsidR="0086601E" w:rsidRPr="00C33793" w:rsidRDefault="0086601E">
            <w:pPr>
              <w:autoSpaceDE w:val="0"/>
              <w:autoSpaceDN w:val="0"/>
              <w:adjustRightInd w:val="0"/>
              <w:rPr>
                <w:color w:val="000000"/>
                <w:sz w:val="22"/>
                <w:szCs w:val="22"/>
                <w:lang w:val="en-GB"/>
              </w:rPr>
            </w:pPr>
            <w:r w:rsidRPr="00C33793">
              <w:rPr>
                <w:color w:val="000000"/>
                <w:sz w:val="22"/>
                <w:szCs w:val="22"/>
                <w:lang w:val="en-GB"/>
              </w:rPr>
              <w:t xml:space="preserve">≥ </w:t>
            </w:r>
            <w:r w:rsidR="00C276D5" w:rsidRPr="00C33793">
              <w:rPr>
                <w:color w:val="000000"/>
                <w:sz w:val="22"/>
                <w:szCs w:val="22"/>
                <w:lang w:val="en-GB"/>
              </w:rPr>
              <w:t>10</w:t>
            </w:r>
            <w:r w:rsidRPr="00C33793">
              <w:rPr>
                <w:color w:val="000000"/>
                <w:sz w:val="22"/>
                <w:szCs w:val="22"/>
                <w:lang w:val="en-GB"/>
              </w:rPr>
              <w:t xml:space="preserve"> metres under crane gantry rails</w:t>
            </w:r>
          </w:p>
        </w:tc>
      </w:tr>
    </w:tbl>
    <w:p w14:paraId="3AE07438" w14:textId="77777777" w:rsidR="0086601E" w:rsidRPr="00C33793" w:rsidRDefault="0086601E" w:rsidP="0086601E">
      <w:pPr>
        <w:rPr>
          <w:sz w:val="22"/>
          <w:szCs w:val="22"/>
          <w:lang w:val="en-GB"/>
        </w:rPr>
      </w:pPr>
    </w:p>
    <w:p w14:paraId="4FD7693A" w14:textId="77777777" w:rsidR="0086601E" w:rsidRPr="00C33793" w:rsidRDefault="0086601E" w:rsidP="0086601E">
      <w:pPr>
        <w:rPr>
          <w:sz w:val="22"/>
          <w:szCs w:val="22"/>
          <w:lang w:val="en-GB"/>
        </w:rPr>
      </w:pPr>
    </w:p>
    <w:p w14:paraId="15ECAA98" w14:textId="77777777" w:rsidR="00A87D78" w:rsidRPr="00C33793" w:rsidRDefault="00A87D78" w:rsidP="0086601E">
      <w:pPr>
        <w:rPr>
          <w:sz w:val="22"/>
          <w:szCs w:val="22"/>
          <w:lang w:val="en-GB"/>
        </w:rPr>
      </w:pPr>
    </w:p>
    <w:p w14:paraId="33593880" w14:textId="77777777" w:rsidR="0086601E" w:rsidRPr="00C33793" w:rsidRDefault="0086601E" w:rsidP="0086601E">
      <w:pPr>
        <w:rPr>
          <w:sz w:val="22"/>
          <w:szCs w:val="22"/>
          <w:lang w:val="en-GB"/>
        </w:rPr>
      </w:pPr>
    </w:p>
    <w:tbl>
      <w:tblPr>
        <w:tblW w:w="9215" w:type="dxa"/>
        <w:jc w:val="center"/>
        <w:tblLayout w:type="fixed"/>
        <w:tblLook w:val="0000" w:firstRow="0" w:lastRow="0" w:firstColumn="0" w:lastColumn="0" w:noHBand="0" w:noVBand="0"/>
      </w:tblPr>
      <w:tblGrid>
        <w:gridCol w:w="6223"/>
        <w:gridCol w:w="2000"/>
        <w:gridCol w:w="992"/>
      </w:tblGrid>
      <w:tr w:rsidR="00FC34A8" w:rsidRPr="00C33793" w14:paraId="2C1B74C2" w14:textId="77777777" w:rsidTr="0056540E">
        <w:trPr>
          <w:trHeight w:val="334"/>
          <w:jc w:val="center"/>
        </w:trPr>
        <w:tc>
          <w:tcPr>
            <w:tcW w:w="9215" w:type="dxa"/>
            <w:gridSpan w:val="3"/>
            <w:tcBorders>
              <w:top w:val="single" w:sz="4" w:space="0" w:color="auto"/>
              <w:left w:val="single" w:sz="4" w:space="0" w:color="auto"/>
              <w:bottom w:val="single" w:sz="4" w:space="0" w:color="auto"/>
              <w:right w:val="single" w:sz="4" w:space="0" w:color="auto"/>
            </w:tcBorders>
          </w:tcPr>
          <w:p w14:paraId="00D95195" w14:textId="77777777" w:rsidR="00FC34A8" w:rsidRPr="00C33793" w:rsidRDefault="00FC34A8" w:rsidP="0056540E">
            <w:pPr>
              <w:autoSpaceDE w:val="0"/>
              <w:autoSpaceDN w:val="0"/>
              <w:adjustRightInd w:val="0"/>
              <w:rPr>
                <w:color w:val="000000"/>
                <w:sz w:val="22"/>
                <w:szCs w:val="22"/>
                <w:u w:val="single"/>
                <w:lang w:val="en-GB"/>
              </w:rPr>
            </w:pPr>
            <w:r w:rsidRPr="00C33793">
              <w:rPr>
                <w:color w:val="000000"/>
                <w:sz w:val="22"/>
                <w:szCs w:val="22"/>
                <w:u w:val="single"/>
                <w:lang w:val="en-GB"/>
              </w:rPr>
              <w:t>Performing speeds</w:t>
            </w:r>
          </w:p>
        </w:tc>
      </w:tr>
      <w:tr w:rsidR="0056540E" w:rsidRPr="00C33793" w14:paraId="0DE2772F"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345AEFB9"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With Maximum Load (Main Hoist)</w:t>
            </w:r>
          </w:p>
        </w:tc>
        <w:tc>
          <w:tcPr>
            <w:tcW w:w="2992" w:type="dxa"/>
            <w:gridSpan w:val="2"/>
            <w:tcBorders>
              <w:top w:val="single" w:sz="4" w:space="0" w:color="auto"/>
              <w:left w:val="single" w:sz="4" w:space="0" w:color="auto"/>
              <w:bottom w:val="single" w:sz="4" w:space="0" w:color="auto"/>
              <w:right w:val="single" w:sz="4" w:space="0" w:color="auto"/>
            </w:tcBorders>
          </w:tcPr>
          <w:p w14:paraId="1FAB68DC"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10 metres/minute</w:t>
            </w:r>
          </w:p>
        </w:tc>
      </w:tr>
      <w:tr w:rsidR="0056540E" w:rsidRPr="00C33793" w14:paraId="5160FECB"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44030B32"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lastRenderedPageBreak/>
              <w:t>With Minimum Load (Main Hoist)</w:t>
            </w:r>
          </w:p>
        </w:tc>
        <w:tc>
          <w:tcPr>
            <w:tcW w:w="2992" w:type="dxa"/>
            <w:gridSpan w:val="2"/>
            <w:tcBorders>
              <w:top w:val="single" w:sz="4" w:space="0" w:color="auto"/>
              <w:left w:val="single" w:sz="4" w:space="0" w:color="auto"/>
              <w:bottom w:val="single" w:sz="4" w:space="0" w:color="auto"/>
              <w:right w:val="single" w:sz="4" w:space="0" w:color="auto"/>
            </w:tcBorders>
          </w:tcPr>
          <w:p w14:paraId="43D15970"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20 metres/minute</w:t>
            </w:r>
          </w:p>
        </w:tc>
      </w:tr>
      <w:tr w:rsidR="0056540E" w:rsidRPr="00C33793" w14:paraId="46A2ECE8"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111B9B2C" w14:textId="77777777" w:rsidR="0056540E" w:rsidRPr="00C33793" w:rsidRDefault="0056540E" w:rsidP="001F2B15">
            <w:pPr>
              <w:autoSpaceDE w:val="0"/>
              <w:autoSpaceDN w:val="0"/>
              <w:adjustRightInd w:val="0"/>
              <w:rPr>
                <w:color w:val="000000"/>
                <w:sz w:val="22"/>
                <w:szCs w:val="22"/>
                <w:u w:val="single"/>
                <w:lang w:val="en-GB"/>
              </w:rPr>
            </w:pPr>
            <w:r w:rsidRPr="00C33793">
              <w:rPr>
                <w:color w:val="000000"/>
                <w:sz w:val="22"/>
                <w:szCs w:val="22"/>
                <w:lang w:val="en-GB"/>
              </w:rPr>
              <w:t>With Maximum Load (Auxiliary Hoist)</w:t>
            </w:r>
          </w:p>
        </w:tc>
        <w:tc>
          <w:tcPr>
            <w:tcW w:w="2992" w:type="dxa"/>
            <w:gridSpan w:val="2"/>
            <w:tcBorders>
              <w:top w:val="single" w:sz="4" w:space="0" w:color="auto"/>
              <w:left w:val="single" w:sz="4" w:space="0" w:color="auto"/>
              <w:bottom w:val="single" w:sz="4" w:space="0" w:color="auto"/>
              <w:right w:val="single" w:sz="4" w:space="0" w:color="auto"/>
            </w:tcBorders>
          </w:tcPr>
          <w:p w14:paraId="6B1CB043"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50 metres/minute</w:t>
            </w:r>
          </w:p>
        </w:tc>
      </w:tr>
      <w:tr w:rsidR="0056540E" w:rsidRPr="00C33793" w14:paraId="25AF1D4E"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73674FC7" w14:textId="77777777" w:rsidR="0056540E" w:rsidRPr="00C33793" w:rsidRDefault="0056540E" w:rsidP="001F2B15">
            <w:pPr>
              <w:autoSpaceDE w:val="0"/>
              <w:autoSpaceDN w:val="0"/>
              <w:adjustRightInd w:val="0"/>
              <w:rPr>
                <w:color w:val="000000"/>
                <w:sz w:val="22"/>
                <w:szCs w:val="22"/>
                <w:u w:val="single"/>
                <w:lang w:val="en-GB"/>
              </w:rPr>
            </w:pPr>
            <w:r w:rsidRPr="00C33793">
              <w:rPr>
                <w:color w:val="000000"/>
                <w:sz w:val="22"/>
                <w:szCs w:val="22"/>
                <w:lang w:val="en-GB"/>
              </w:rPr>
              <w:t>With Minimum Load (Auxiliary Hoist)</w:t>
            </w:r>
          </w:p>
        </w:tc>
        <w:tc>
          <w:tcPr>
            <w:tcW w:w="2992" w:type="dxa"/>
            <w:gridSpan w:val="2"/>
            <w:tcBorders>
              <w:top w:val="single" w:sz="4" w:space="0" w:color="auto"/>
              <w:left w:val="single" w:sz="4" w:space="0" w:color="auto"/>
              <w:bottom w:val="single" w:sz="4" w:space="0" w:color="auto"/>
              <w:right w:val="single" w:sz="4" w:space="0" w:color="auto"/>
            </w:tcBorders>
          </w:tcPr>
          <w:p w14:paraId="5D6C7AC7"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80 metres/minute</w:t>
            </w:r>
          </w:p>
        </w:tc>
      </w:tr>
      <w:tr w:rsidR="0056540E" w:rsidRPr="00C33793" w14:paraId="332B169E"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4A03FA39"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Maximum gantry travelling speed</w:t>
            </w:r>
          </w:p>
        </w:tc>
        <w:tc>
          <w:tcPr>
            <w:tcW w:w="2992" w:type="dxa"/>
            <w:gridSpan w:val="2"/>
            <w:tcBorders>
              <w:top w:val="single" w:sz="4" w:space="0" w:color="auto"/>
              <w:left w:val="single" w:sz="4" w:space="0" w:color="auto"/>
              <w:bottom w:val="single" w:sz="4" w:space="0" w:color="auto"/>
              <w:right w:val="single" w:sz="4" w:space="0" w:color="auto"/>
            </w:tcBorders>
          </w:tcPr>
          <w:p w14:paraId="15A34217"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25 metres/minute</w:t>
            </w:r>
          </w:p>
        </w:tc>
      </w:tr>
      <w:tr w:rsidR="0056540E" w:rsidRPr="00C33793" w14:paraId="29C7B9D2"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170F6FF6"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Maximum level luffing speed</w:t>
            </w:r>
          </w:p>
        </w:tc>
        <w:tc>
          <w:tcPr>
            <w:tcW w:w="2992" w:type="dxa"/>
            <w:gridSpan w:val="2"/>
            <w:tcBorders>
              <w:top w:val="single" w:sz="4" w:space="0" w:color="auto"/>
              <w:left w:val="single" w:sz="4" w:space="0" w:color="auto"/>
              <w:bottom w:val="single" w:sz="4" w:space="0" w:color="auto"/>
              <w:right w:val="single" w:sz="4" w:space="0" w:color="auto"/>
            </w:tcBorders>
          </w:tcPr>
          <w:p w14:paraId="4646EB8F"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20 metres/minute</w:t>
            </w:r>
          </w:p>
        </w:tc>
      </w:tr>
      <w:tr w:rsidR="0056540E" w:rsidRPr="00C33793" w14:paraId="5796E11F"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6E308434"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Maximum slewing speed</w:t>
            </w:r>
          </w:p>
        </w:tc>
        <w:tc>
          <w:tcPr>
            <w:tcW w:w="2992" w:type="dxa"/>
            <w:gridSpan w:val="2"/>
            <w:tcBorders>
              <w:top w:val="single" w:sz="4" w:space="0" w:color="auto"/>
              <w:left w:val="single" w:sz="4" w:space="0" w:color="auto"/>
              <w:bottom w:val="single" w:sz="4" w:space="0" w:color="auto"/>
              <w:right w:val="single" w:sz="4" w:space="0" w:color="auto"/>
            </w:tcBorders>
          </w:tcPr>
          <w:p w14:paraId="564CB3B4"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 0.25 RPM</w:t>
            </w:r>
          </w:p>
        </w:tc>
      </w:tr>
      <w:tr w:rsidR="0086601E" w:rsidRPr="00C33793" w14:paraId="22F79BD1" w14:textId="77777777" w:rsidTr="0056540E">
        <w:trPr>
          <w:trHeight w:val="334"/>
          <w:jc w:val="center"/>
        </w:trPr>
        <w:tc>
          <w:tcPr>
            <w:tcW w:w="6223" w:type="dxa"/>
            <w:tcBorders>
              <w:top w:val="single" w:sz="4" w:space="0" w:color="auto"/>
              <w:left w:val="nil"/>
              <w:bottom w:val="single" w:sz="4" w:space="0" w:color="auto"/>
              <w:right w:val="nil"/>
            </w:tcBorders>
          </w:tcPr>
          <w:p w14:paraId="52474F35" w14:textId="77777777" w:rsidR="0086601E" w:rsidRPr="00C33793" w:rsidRDefault="0086601E" w:rsidP="00540104">
            <w:pPr>
              <w:autoSpaceDE w:val="0"/>
              <w:autoSpaceDN w:val="0"/>
              <w:adjustRightInd w:val="0"/>
              <w:rPr>
                <w:color w:val="000000"/>
                <w:sz w:val="22"/>
                <w:szCs w:val="22"/>
                <w:lang w:val="en-GB"/>
              </w:rPr>
            </w:pPr>
          </w:p>
        </w:tc>
        <w:tc>
          <w:tcPr>
            <w:tcW w:w="2000" w:type="dxa"/>
            <w:tcBorders>
              <w:top w:val="single" w:sz="4" w:space="0" w:color="auto"/>
              <w:left w:val="nil"/>
              <w:bottom w:val="single" w:sz="4" w:space="0" w:color="auto"/>
              <w:right w:val="nil"/>
            </w:tcBorders>
          </w:tcPr>
          <w:p w14:paraId="14B68224" w14:textId="77777777" w:rsidR="0086601E" w:rsidRPr="00C33793" w:rsidRDefault="0086601E" w:rsidP="00540104">
            <w:pPr>
              <w:autoSpaceDE w:val="0"/>
              <w:autoSpaceDN w:val="0"/>
              <w:adjustRightInd w:val="0"/>
              <w:rPr>
                <w:color w:val="000000"/>
                <w:sz w:val="22"/>
                <w:szCs w:val="22"/>
                <w:lang w:val="en-GB"/>
              </w:rPr>
            </w:pPr>
          </w:p>
        </w:tc>
        <w:tc>
          <w:tcPr>
            <w:tcW w:w="992" w:type="dxa"/>
            <w:tcBorders>
              <w:top w:val="single" w:sz="4" w:space="0" w:color="auto"/>
              <w:left w:val="nil"/>
              <w:bottom w:val="single" w:sz="4" w:space="0" w:color="auto"/>
              <w:right w:val="nil"/>
            </w:tcBorders>
          </w:tcPr>
          <w:p w14:paraId="38AB6968" w14:textId="77777777" w:rsidR="0086601E" w:rsidRPr="00C33793" w:rsidRDefault="0086601E" w:rsidP="00540104">
            <w:pPr>
              <w:autoSpaceDE w:val="0"/>
              <w:autoSpaceDN w:val="0"/>
              <w:adjustRightInd w:val="0"/>
              <w:rPr>
                <w:color w:val="000000"/>
                <w:sz w:val="22"/>
                <w:szCs w:val="22"/>
                <w:lang w:val="en-GB"/>
              </w:rPr>
            </w:pPr>
          </w:p>
        </w:tc>
      </w:tr>
      <w:tr w:rsidR="0056540E" w:rsidRPr="00C33793" w14:paraId="6AFA5637" w14:textId="77777777" w:rsidTr="00FF6555">
        <w:trPr>
          <w:trHeight w:val="334"/>
          <w:jc w:val="center"/>
        </w:trPr>
        <w:tc>
          <w:tcPr>
            <w:tcW w:w="9215" w:type="dxa"/>
            <w:gridSpan w:val="3"/>
            <w:tcBorders>
              <w:top w:val="single" w:sz="4" w:space="0" w:color="auto"/>
              <w:left w:val="single" w:sz="4" w:space="0" w:color="auto"/>
              <w:bottom w:val="single" w:sz="4" w:space="0" w:color="auto"/>
              <w:right w:val="single" w:sz="4" w:space="0" w:color="auto"/>
            </w:tcBorders>
            <w:vAlign w:val="center"/>
          </w:tcPr>
          <w:p w14:paraId="10215D06" w14:textId="77777777" w:rsidR="0056540E" w:rsidRPr="00C33793" w:rsidRDefault="0056540E">
            <w:pPr>
              <w:autoSpaceDE w:val="0"/>
              <w:autoSpaceDN w:val="0"/>
              <w:adjustRightInd w:val="0"/>
              <w:rPr>
                <w:color w:val="000000"/>
                <w:sz w:val="22"/>
                <w:szCs w:val="22"/>
                <w:lang w:val="en-GB"/>
              </w:rPr>
            </w:pPr>
            <w:r w:rsidRPr="00C33793">
              <w:rPr>
                <w:color w:val="000000"/>
                <w:sz w:val="22"/>
                <w:szCs w:val="22"/>
                <w:u w:val="single"/>
                <w:lang w:val="en-GB"/>
              </w:rPr>
              <w:t>Climate conditions</w:t>
            </w:r>
          </w:p>
        </w:tc>
      </w:tr>
      <w:tr w:rsidR="0056540E" w:rsidRPr="00C33793" w14:paraId="1720673A"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20CA6E2C"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Minimum temperature </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10F160EF"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-5° C</w:t>
            </w:r>
          </w:p>
        </w:tc>
      </w:tr>
      <w:tr w:rsidR="0056540E" w:rsidRPr="00C33793" w14:paraId="60429103"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5124CA9A"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Maximum temperature</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0B7D4812"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+45° C</w:t>
            </w:r>
          </w:p>
        </w:tc>
      </w:tr>
      <w:tr w:rsidR="0056540E" w:rsidRPr="00C33793" w14:paraId="77A5A9DC"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74C1FBF3"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Maximum wind speed (crane in service)    </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50EB8DA4"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20 m/sec</w:t>
            </w:r>
          </w:p>
        </w:tc>
      </w:tr>
      <w:tr w:rsidR="0056540E" w:rsidRPr="00C33793" w14:paraId="5C547D04"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29726298"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Maximum wind speed (crane out of service) </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243D3CDC"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33 m/sec</w:t>
            </w:r>
          </w:p>
        </w:tc>
      </w:tr>
      <w:tr w:rsidR="0056540E" w:rsidRPr="00C33793" w14:paraId="4988BFCD"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304CEC07"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xml:space="preserve">Maximum relative humidity       </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12079FC3"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 95%</w:t>
            </w:r>
          </w:p>
        </w:tc>
      </w:tr>
    </w:tbl>
    <w:p w14:paraId="1E32EBA6" w14:textId="77777777" w:rsidR="0086601E" w:rsidRPr="00C33793" w:rsidRDefault="0086601E" w:rsidP="0086601E">
      <w:pPr>
        <w:rPr>
          <w:sz w:val="22"/>
          <w:szCs w:val="22"/>
          <w:lang w:val="en-GB"/>
        </w:rPr>
      </w:pPr>
    </w:p>
    <w:tbl>
      <w:tblPr>
        <w:tblW w:w="9182" w:type="dxa"/>
        <w:jc w:val="center"/>
        <w:tblLayout w:type="fixed"/>
        <w:tblLook w:val="0000" w:firstRow="0" w:lastRow="0" w:firstColumn="0" w:lastColumn="0" w:noHBand="0" w:noVBand="0"/>
      </w:tblPr>
      <w:tblGrid>
        <w:gridCol w:w="6223"/>
        <w:gridCol w:w="1659"/>
        <w:gridCol w:w="1300"/>
      </w:tblGrid>
      <w:tr w:rsidR="0086601E" w:rsidRPr="00C04896" w14:paraId="43953E69" w14:textId="77777777" w:rsidTr="0086601E">
        <w:trPr>
          <w:trHeight w:val="334"/>
          <w:jc w:val="center"/>
        </w:trPr>
        <w:tc>
          <w:tcPr>
            <w:tcW w:w="6223" w:type="dxa"/>
            <w:tcBorders>
              <w:top w:val="nil"/>
              <w:left w:val="nil"/>
              <w:bottom w:val="nil"/>
              <w:right w:val="nil"/>
            </w:tcBorders>
          </w:tcPr>
          <w:p w14:paraId="2287006B" w14:textId="77777777" w:rsidR="0086601E" w:rsidRPr="00C33793" w:rsidRDefault="0086601E" w:rsidP="00540104">
            <w:pPr>
              <w:autoSpaceDE w:val="0"/>
              <w:autoSpaceDN w:val="0"/>
              <w:adjustRightInd w:val="0"/>
              <w:rPr>
                <w:b/>
                <w:bCs/>
                <w:color w:val="000000"/>
                <w:sz w:val="22"/>
                <w:szCs w:val="22"/>
                <w:u w:val="single"/>
                <w:lang w:val="en-GB"/>
              </w:rPr>
            </w:pPr>
            <w:r w:rsidRPr="00C33793">
              <w:rPr>
                <w:b/>
                <w:bCs/>
                <w:color w:val="000000"/>
                <w:sz w:val="22"/>
                <w:szCs w:val="22"/>
                <w:u w:val="single"/>
                <w:lang w:val="en-GB"/>
              </w:rPr>
              <w:t xml:space="preserve">CALCULATION CRITERIA AND CLASSIFICATION GROUPS </w:t>
            </w:r>
          </w:p>
        </w:tc>
        <w:tc>
          <w:tcPr>
            <w:tcW w:w="1659" w:type="dxa"/>
            <w:tcBorders>
              <w:top w:val="nil"/>
              <w:left w:val="nil"/>
              <w:bottom w:val="nil"/>
              <w:right w:val="nil"/>
            </w:tcBorders>
          </w:tcPr>
          <w:p w14:paraId="3027DCCB" w14:textId="77777777" w:rsidR="0086601E" w:rsidRPr="00C33793" w:rsidRDefault="0086601E" w:rsidP="00540104">
            <w:pPr>
              <w:autoSpaceDE w:val="0"/>
              <w:autoSpaceDN w:val="0"/>
              <w:adjustRightInd w:val="0"/>
              <w:rPr>
                <w:color w:val="000000"/>
                <w:sz w:val="22"/>
                <w:szCs w:val="22"/>
                <w:lang w:val="en-GB"/>
              </w:rPr>
            </w:pPr>
          </w:p>
        </w:tc>
        <w:tc>
          <w:tcPr>
            <w:tcW w:w="1300" w:type="dxa"/>
            <w:tcBorders>
              <w:top w:val="nil"/>
              <w:left w:val="nil"/>
              <w:bottom w:val="nil"/>
              <w:right w:val="nil"/>
            </w:tcBorders>
          </w:tcPr>
          <w:p w14:paraId="044E1C02" w14:textId="77777777" w:rsidR="0086601E" w:rsidRPr="00C33793" w:rsidRDefault="0086601E" w:rsidP="00540104">
            <w:pPr>
              <w:autoSpaceDE w:val="0"/>
              <w:autoSpaceDN w:val="0"/>
              <w:adjustRightInd w:val="0"/>
              <w:rPr>
                <w:color w:val="000000"/>
                <w:sz w:val="22"/>
                <w:szCs w:val="22"/>
                <w:lang w:val="en-GB"/>
              </w:rPr>
            </w:pPr>
          </w:p>
        </w:tc>
      </w:tr>
      <w:tr w:rsidR="00956230" w:rsidRPr="00C33793" w14:paraId="73559368" w14:textId="77777777" w:rsidTr="00590797">
        <w:trPr>
          <w:trHeight w:val="334"/>
          <w:jc w:val="center"/>
        </w:trPr>
        <w:tc>
          <w:tcPr>
            <w:tcW w:w="6223" w:type="dxa"/>
            <w:tcBorders>
              <w:top w:val="nil"/>
              <w:left w:val="nil"/>
              <w:bottom w:val="single" w:sz="4" w:space="0" w:color="auto"/>
              <w:right w:val="nil"/>
            </w:tcBorders>
          </w:tcPr>
          <w:p w14:paraId="4F881923" w14:textId="77777777" w:rsidR="00956230" w:rsidRPr="00C33793" w:rsidRDefault="00956230" w:rsidP="00540104">
            <w:pPr>
              <w:autoSpaceDE w:val="0"/>
              <w:autoSpaceDN w:val="0"/>
              <w:adjustRightInd w:val="0"/>
              <w:rPr>
                <w:b/>
                <w:bCs/>
                <w:color w:val="000000"/>
                <w:sz w:val="22"/>
                <w:szCs w:val="22"/>
                <w:lang w:val="en-GB"/>
              </w:rPr>
            </w:pPr>
          </w:p>
          <w:p w14:paraId="33392922" w14:textId="77777777" w:rsidR="00956230" w:rsidRPr="00C33793" w:rsidRDefault="00956230" w:rsidP="00540104">
            <w:pPr>
              <w:autoSpaceDE w:val="0"/>
              <w:autoSpaceDN w:val="0"/>
              <w:adjustRightInd w:val="0"/>
              <w:rPr>
                <w:b/>
                <w:bCs/>
                <w:color w:val="000000"/>
                <w:sz w:val="22"/>
                <w:szCs w:val="22"/>
                <w:lang w:val="en-GB"/>
              </w:rPr>
            </w:pPr>
            <w:r w:rsidRPr="00C33793">
              <w:rPr>
                <w:b/>
                <w:bCs/>
                <w:color w:val="000000"/>
                <w:sz w:val="22"/>
                <w:szCs w:val="22"/>
                <w:lang w:val="en-GB"/>
              </w:rPr>
              <w:t>Technical Description</w:t>
            </w:r>
          </w:p>
        </w:tc>
        <w:tc>
          <w:tcPr>
            <w:tcW w:w="2959" w:type="dxa"/>
            <w:gridSpan w:val="2"/>
            <w:tcBorders>
              <w:top w:val="nil"/>
              <w:left w:val="nil"/>
              <w:bottom w:val="single" w:sz="4" w:space="0" w:color="auto"/>
              <w:right w:val="nil"/>
            </w:tcBorders>
          </w:tcPr>
          <w:p w14:paraId="32EBD9E4" w14:textId="77777777" w:rsidR="00956230" w:rsidRPr="00C33793" w:rsidRDefault="00956230" w:rsidP="00540104">
            <w:pPr>
              <w:autoSpaceDE w:val="0"/>
              <w:autoSpaceDN w:val="0"/>
              <w:adjustRightInd w:val="0"/>
              <w:rPr>
                <w:b/>
                <w:bCs/>
                <w:color w:val="000000"/>
                <w:sz w:val="22"/>
                <w:szCs w:val="22"/>
                <w:lang w:val="en-GB"/>
              </w:rPr>
            </w:pPr>
          </w:p>
          <w:p w14:paraId="1D12BFD2" w14:textId="77777777" w:rsidR="00956230" w:rsidRPr="00C33793" w:rsidRDefault="00956230" w:rsidP="00540104">
            <w:pPr>
              <w:autoSpaceDE w:val="0"/>
              <w:autoSpaceDN w:val="0"/>
              <w:adjustRightInd w:val="0"/>
              <w:rPr>
                <w:b/>
                <w:bCs/>
                <w:color w:val="000000"/>
                <w:sz w:val="22"/>
                <w:szCs w:val="22"/>
                <w:lang w:val="en-GB"/>
              </w:rPr>
            </w:pPr>
            <w:r w:rsidRPr="00C33793">
              <w:rPr>
                <w:b/>
                <w:bCs/>
                <w:color w:val="000000"/>
                <w:sz w:val="22"/>
                <w:szCs w:val="22"/>
                <w:lang w:val="en-GB"/>
              </w:rPr>
              <w:t>Obligatory Requirement</w:t>
            </w:r>
          </w:p>
        </w:tc>
      </w:tr>
      <w:tr w:rsidR="00F93E25" w:rsidRPr="00C04896" w14:paraId="1BB1FDFD"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3504FEDC" w14:textId="77777777" w:rsidR="00F93E25" w:rsidRPr="00C33793" w:rsidRDefault="00F93E25">
            <w:pPr>
              <w:autoSpaceDE w:val="0"/>
              <w:autoSpaceDN w:val="0"/>
              <w:adjustRightInd w:val="0"/>
              <w:rPr>
                <w:color w:val="000000"/>
                <w:sz w:val="22"/>
                <w:szCs w:val="22"/>
                <w:lang w:val="en-GB"/>
              </w:rPr>
            </w:pPr>
            <w:r w:rsidRPr="00C33793">
              <w:rPr>
                <w:color w:val="000000"/>
                <w:sz w:val="22"/>
                <w:szCs w:val="22"/>
                <w:u w:val="single"/>
                <w:lang w:val="en-GB"/>
              </w:rPr>
              <w:t xml:space="preserve">Group classification of the structure in accordance with </w:t>
            </w:r>
            <w:r w:rsidR="003F5EC1" w:rsidRPr="00C33793">
              <w:rPr>
                <w:color w:val="000000"/>
                <w:sz w:val="22"/>
                <w:szCs w:val="22"/>
                <w:u w:val="single"/>
                <w:lang w:val="en-GB"/>
              </w:rPr>
              <w:t xml:space="preserve">latest </w:t>
            </w:r>
            <w:r w:rsidRPr="00C33793">
              <w:rPr>
                <w:color w:val="000000"/>
                <w:sz w:val="22"/>
                <w:szCs w:val="22"/>
                <w:u w:val="single"/>
                <w:lang w:val="en-GB"/>
              </w:rPr>
              <w:t xml:space="preserve">FEM 1.001 </w:t>
            </w:r>
            <w:r w:rsidR="00A579E8" w:rsidRPr="00C33793">
              <w:rPr>
                <w:color w:val="000000"/>
                <w:sz w:val="22"/>
                <w:szCs w:val="22"/>
                <w:u w:val="single"/>
                <w:lang w:val="en-GB"/>
              </w:rPr>
              <w:t xml:space="preserve">and </w:t>
            </w:r>
            <w:r w:rsidRPr="00C33793">
              <w:rPr>
                <w:color w:val="000000"/>
                <w:sz w:val="22"/>
                <w:szCs w:val="22"/>
                <w:u w:val="single"/>
                <w:lang w:val="en-GB"/>
              </w:rPr>
              <w:t xml:space="preserve">or EN14985 </w:t>
            </w:r>
          </w:p>
        </w:tc>
      </w:tr>
      <w:tr w:rsidR="0056540E" w:rsidRPr="00C33793" w14:paraId="4E6544A8"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16699201"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Class of use</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6B12E197"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U5</w:t>
            </w:r>
          </w:p>
        </w:tc>
      </w:tr>
      <w:tr w:rsidR="0056540E" w:rsidRPr="00C33793" w14:paraId="6BF29527"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1E07C2F7"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Spectrum class</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2ACF40B8"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Q2</w:t>
            </w:r>
          </w:p>
        </w:tc>
      </w:tr>
      <w:tr w:rsidR="0056540E" w:rsidRPr="00C33793" w14:paraId="0575F35A"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5450EFDA"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Machine group</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400E739C"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A5</w:t>
            </w:r>
          </w:p>
        </w:tc>
      </w:tr>
      <w:tr w:rsidR="0086601E" w:rsidRPr="00C33793" w14:paraId="65683EE8" w14:textId="77777777" w:rsidTr="00FF6555">
        <w:trPr>
          <w:trHeight w:val="334"/>
          <w:jc w:val="center"/>
        </w:trPr>
        <w:tc>
          <w:tcPr>
            <w:tcW w:w="6223" w:type="dxa"/>
            <w:tcBorders>
              <w:top w:val="single" w:sz="4" w:space="0" w:color="auto"/>
              <w:left w:val="nil"/>
              <w:bottom w:val="single" w:sz="4" w:space="0" w:color="auto"/>
              <w:right w:val="nil"/>
            </w:tcBorders>
            <w:vAlign w:val="center"/>
          </w:tcPr>
          <w:p w14:paraId="190588B5" w14:textId="77777777" w:rsidR="0086601E" w:rsidRPr="00C33793" w:rsidRDefault="0086601E">
            <w:pPr>
              <w:autoSpaceDE w:val="0"/>
              <w:autoSpaceDN w:val="0"/>
              <w:adjustRightInd w:val="0"/>
              <w:rPr>
                <w:color w:val="000000"/>
                <w:sz w:val="22"/>
                <w:szCs w:val="22"/>
                <w:lang w:val="en-GB"/>
              </w:rPr>
            </w:pPr>
          </w:p>
        </w:tc>
        <w:tc>
          <w:tcPr>
            <w:tcW w:w="1659" w:type="dxa"/>
            <w:tcBorders>
              <w:top w:val="single" w:sz="4" w:space="0" w:color="auto"/>
              <w:left w:val="nil"/>
              <w:bottom w:val="single" w:sz="4" w:space="0" w:color="auto"/>
              <w:right w:val="nil"/>
            </w:tcBorders>
            <w:vAlign w:val="center"/>
          </w:tcPr>
          <w:p w14:paraId="045A4666" w14:textId="77777777" w:rsidR="0086601E" w:rsidRPr="00C33793" w:rsidRDefault="0086601E">
            <w:pPr>
              <w:autoSpaceDE w:val="0"/>
              <w:autoSpaceDN w:val="0"/>
              <w:adjustRightInd w:val="0"/>
              <w:rPr>
                <w:color w:val="000000"/>
                <w:sz w:val="22"/>
                <w:szCs w:val="22"/>
                <w:lang w:val="en-GB"/>
              </w:rPr>
            </w:pPr>
          </w:p>
        </w:tc>
        <w:tc>
          <w:tcPr>
            <w:tcW w:w="1300" w:type="dxa"/>
            <w:tcBorders>
              <w:top w:val="single" w:sz="4" w:space="0" w:color="auto"/>
              <w:left w:val="nil"/>
              <w:bottom w:val="single" w:sz="4" w:space="0" w:color="auto"/>
              <w:right w:val="nil"/>
            </w:tcBorders>
            <w:vAlign w:val="center"/>
          </w:tcPr>
          <w:p w14:paraId="164B64D7" w14:textId="77777777" w:rsidR="0086601E" w:rsidRPr="00C33793" w:rsidRDefault="0086601E">
            <w:pPr>
              <w:autoSpaceDE w:val="0"/>
              <w:autoSpaceDN w:val="0"/>
              <w:adjustRightInd w:val="0"/>
              <w:rPr>
                <w:color w:val="000000"/>
                <w:sz w:val="22"/>
                <w:szCs w:val="22"/>
                <w:lang w:val="en-GB"/>
              </w:rPr>
            </w:pPr>
          </w:p>
        </w:tc>
      </w:tr>
      <w:tr w:rsidR="00F93E25" w:rsidRPr="00C04896" w14:paraId="6450C0D8" w14:textId="77777777" w:rsidTr="00FF6555">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vAlign w:val="center"/>
          </w:tcPr>
          <w:p w14:paraId="6B4229F6" w14:textId="77777777" w:rsidR="00F93E25" w:rsidRPr="00C33793" w:rsidRDefault="00F93E25">
            <w:pPr>
              <w:autoSpaceDE w:val="0"/>
              <w:autoSpaceDN w:val="0"/>
              <w:adjustRightInd w:val="0"/>
              <w:rPr>
                <w:color w:val="000000"/>
                <w:sz w:val="22"/>
                <w:szCs w:val="22"/>
                <w:lang w:val="en-GB"/>
              </w:rPr>
            </w:pPr>
            <w:r w:rsidRPr="00C33793">
              <w:rPr>
                <w:color w:val="000000"/>
                <w:sz w:val="22"/>
                <w:szCs w:val="22"/>
                <w:u w:val="single"/>
                <w:lang w:val="en-GB"/>
              </w:rPr>
              <w:t xml:space="preserve">Group classification of Hoist mechanism in accordance </w:t>
            </w:r>
            <w:r w:rsidR="003F5EC1" w:rsidRPr="00C33793">
              <w:rPr>
                <w:color w:val="000000"/>
                <w:sz w:val="22"/>
                <w:szCs w:val="22"/>
                <w:u w:val="single"/>
                <w:lang w:val="en-GB"/>
              </w:rPr>
              <w:t xml:space="preserve">with latest FEM 1.001 </w:t>
            </w:r>
            <w:r w:rsidR="006D1559" w:rsidRPr="00C33793">
              <w:rPr>
                <w:color w:val="000000"/>
                <w:sz w:val="22"/>
                <w:szCs w:val="22"/>
                <w:u w:val="single"/>
                <w:lang w:val="en-GB"/>
              </w:rPr>
              <w:t xml:space="preserve">and </w:t>
            </w:r>
            <w:r w:rsidR="003F5EC1" w:rsidRPr="00C33793">
              <w:rPr>
                <w:color w:val="000000"/>
                <w:sz w:val="22"/>
                <w:szCs w:val="22"/>
                <w:u w:val="single"/>
                <w:lang w:val="en-GB"/>
              </w:rPr>
              <w:t>or EN14985</w:t>
            </w:r>
            <w:r w:rsidRPr="00C33793">
              <w:rPr>
                <w:color w:val="000000"/>
                <w:sz w:val="22"/>
                <w:szCs w:val="22"/>
                <w:u w:val="single"/>
                <w:lang w:val="en-GB"/>
              </w:rPr>
              <w:t xml:space="preserve"> </w:t>
            </w:r>
          </w:p>
        </w:tc>
      </w:tr>
      <w:tr w:rsidR="0056540E" w:rsidRPr="00C33793" w14:paraId="4E3DE3CA"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09030FB0"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Class of use</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557D9805"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T6</w:t>
            </w:r>
          </w:p>
        </w:tc>
      </w:tr>
      <w:tr w:rsidR="0056540E" w:rsidRPr="00C33793" w14:paraId="74C964F3"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37588C68"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Spectrum class</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5B0F4B52"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L2</w:t>
            </w:r>
          </w:p>
        </w:tc>
      </w:tr>
      <w:tr w:rsidR="0056540E" w:rsidRPr="00C33793" w14:paraId="301D86FA" w14:textId="77777777" w:rsidTr="00FF6555">
        <w:trPr>
          <w:trHeight w:val="334"/>
          <w:jc w:val="center"/>
        </w:trPr>
        <w:tc>
          <w:tcPr>
            <w:tcW w:w="6223" w:type="dxa"/>
            <w:tcBorders>
              <w:top w:val="single" w:sz="4" w:space="0" w:color="auto"/>
              <w:left w:val="single" w:sz="4" w:space="0" w:color="auto"/>
              <w:bottom w:val="single" w:sz="4" w:space="0" w:color="auto"/>
              <w:right w:val="single" w:sz="4" w:space="0" w:color="auto"/>
            </w:tcBorders>
            <w:vAlign w:val="center"/>
          </w:tcPr>
          <w:p w14:paraId="6D32A826"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Machine group</w:t>
            </w:r>
          </w:p>
        </w:tc>
        <w:tc>
          <w:tcPr>
            <w:tcW w:w="2959" w:type="dxa"/>
            <w:gridSpan w:val="2"/>
            <w:tcBorders>
              <w:top w:val="single" w:sz="4" w:space="0" w:color="auto"/>
              <w:left w:val="single" w:sz="4" w:space="0" w:color="auto"/>
              <w:bottom w:val="single" w:sz="4" w:space="0" w:color="auto"/>
              <w:right w:val="single" w:sz="4" w:space="0" w:color="auto"/>
            </w:tcBorders>
            <w:vAlign w:val="center"/>
          </w:tcPr>
          <w:p w14:paraId="4B69ACF8" w14:textId="77777777" w:rsidR="0056540E" w:rsidRPr="00C33793" w:rsidRDefault="0056540E">
            <w:pPr>
              <w:autoSpaceDE w:val="0"/>
              <w:autoSpaceDN w:val="0"/>
              <w:adjustRightInd w:val="0"/>
              <w:rPr>
                <w:color w:val="000000"/>
                <w:sz w:val="22"/>
                <w:szCs w:val="22"/>
                <w:lang w:val="en-GB"/>
              </w:rPr>
            </w:pPr>
            <w:r w:rsidRPr="00C33793">
              <w:rPr>
                <w:color w:val="000000"/>
                <w:sz w:val="22"/>
                <w:szCs w:val="22"/>
                <w:lang w:val="en-GB"/>
              </w:rPr>
              <w:t>M6</w:t>
            </w:r>
          </w:p>
        </w:tc>
      </w:tr>
      <w:tr w:rsidR="0086601E" w:rsidRPr="00C33793" w14:paraId="1354DE61" w14:textId="77777777" w:rsidTr="0056540E">
        <w:trPr>
          <w:trHeight w:val="334"/>
          <w:jc w:val="center"/>
        </w:trPr>
        <w:tc>
          <w:tcPr>
            <w:tcW w:w="6223" w:type="dxa"/>
            <w:tcBorders>
              <w:top w:val="single" w:sz="4" w:space="0" w:color="auto"/>
              <w:left w:val="nil"/>
              <w:bottom w:val="single" w:sz="4" w:space="0" w:color="auto"/>
              <w:right w:val="nil"/>
            </w:tcBorders>
          </w:tcPr>
          <w:p w14:paraId="77CFF956" w14:textId="77777777" w:rsidR="0086601E" w:rsidRPr="00C33793" w:rsidRDefault="0086601E" w:rsidP="00540104">
            <w:pPr>
              <w:autoSpaceDE w:val="0"/>
              <w:autoSpaceDN w:val="0"/>
              <w:adjustRightInd w:val="0"/>
              <w:rPr>
                <w:color w:val="000000"/>
                <w:sz w:val="22"/>
                <w:szCs w:val="22"/>
                <w:lang w:val="en-GB"/>
              </w:rPr>
            </w:pPr>
          </w:p>
        </w:tc>
        <w:tc>
          <w:tcPr>
            <w:tcW w:w="1659" w:type="dxa"/>
            <w:tcBorders>
              <w:top w:val="single" w:sz="4" w:space="0" w:color="auto"/>
              <w:left w:val="nil"/>
              <w:bottom w:val="single" w:sz="4" w:space="0" w:color="auto"/>
              <w:right w:val="nil"/>
            </w:tcBorders>
          </w:tcPr>
          <w:p w14:paraId="009D5441" w14:textId="77777777" w:rsidR="0086601E" w:rsidRPr="00C33793" w:rsidRDefault="0086601E" w:rsidP="00540104">
            <w:pPr>
              <w:autoSpaceDE w:val="0"/>
              <w:autoSpaceDN w:val="0"/>
              <w:adjustRightInd w:val="0"/>
              <w:rPr>
                <w:color w:val="000000"/>
                <w:sz w:val="22"/>
                <w:szCs w:val="22"/>
                <w:lang w:val="en-GB"/>
              </w:rPr>
            </w:pPr>
          </w:p>
        </w:tc>
        <w:tc>
          <w:tcPr>
            <w:tcW w:w="1300" w:type="dxa"/>
            <w:tcBorders>
              <w:top w:val="single" w:sz="4" w:space="0" w:color="auto"/>
              <w:left w:val="nil"/>
              <w:bottom w:val="single" w:sz="4" w:space="0" w:color="auto"/>
              <w:right w:val="nil"/>
            </w:tcBorders>
          </w:tcPr>
          <w:p w14:paraId="2EB5E668" w14:textId="77777777" w:rsidR="0086601E" w:rsidRPr="00C33793" w:rsidRDefault="0086601E" w:rsidP="00540104">
            <w:pPr>
              <w:autoSpaceDE w:val="0"/>
              <w:autoSpaceDN w:val="0"/>
              <w:adjustRightInd w:val="0"/>
              <w:rPr>
                <w:color w:val="000000"/>
                <w:sz w:val="22"/>
                <w:szCs w:val="22"/>
                <w:lang w:val="en-GB"/>
              </w:rPr>
            </w:pPr>
          </w:p>
        </w:tc>
      </w:tr>
      <w:tr w:rsidR="0086601E" w:rsidRPr="00C04896" w14:paraId="7875D174" w14:textId="77777777" w:rsidTr="0056540E">
        <w:trPr>
          <w:trHeight w:val="334"/>
          <w:jc w:val="center"/>
        </w:trPr>
        <w:tc>
          <w:tcPr>
            <w:tcW w:w="9182" w:type="dxa"/>
            <w:gridSpan w:val="3"/>
            <w:tcBorders>
              <w:top w:val="single" w:sz="4" w:space="0" w:color="auto"/>
              <w:left w:val="single" w:sz="4" w:space="0" w:color="auto"/>
              <w:bottom w:val="single" w:sz="4" w:space="0" w:color="auto"/>
              <w:right w:val="single" w:sz="4" w:space="0" w:color="auto"/>
            </w:tcBorders>
          </w:tcPr>
          <w:p w14:paraId="39E3EFDD" w14:textId="77777777" w:rsidR="0086601E" w:rsidRPr="00C33793" w:rsidRDefault="0086601E" w:rsidP="003F5EC1">
            <w:pPr>
              <w:autoSpaceDE w:val="0"/>
              <w:autoSpaceDN w:val="0"/>
              <w:adjustRightInd w:val="0"/>
              <w:rPr>
                <w:color w:val="000000"/>
                <w:sz w:val="22"/>
                <w:szCs w:val="22"/>
                <w:lang w:val="en-US"/>
              </w:rPr>
            </w:pPr>
            <w:r w:rsidRPr="00C33793">
              <w:rPr>
                <w:color w:val="000000"/>
                <w:sz w:val="22"/>
                <w:szCs w:val="22"/>
                <w:u w:val="single"/>
                <w:lang w:val="en-GB"/>
              </w:rPr>
              <w:t xml:space="preserve">Group classification of Slewing mechanism in accordance </w:t>
            </w:r>
            <w:r w:rsidR="003F5EC1" w:rsidRPr="00C33793">
              <w:rPr>
                <w:color w:val="000000"/>
                <w:sz w:val="22"/>
                <w:szCs w:val="22"/>
                <w:u w:val="single"/>
                <w:lang w:val="en-GB"/>
              </w:rPr>
              <w:t xml:space="preserve">with latest FEM 1.001 </w:t>
            </w:r>
            <w:r w:rsidR="006F0D47" w:rsidRPr="00C33793">
              <w:rPr>
                <w:color w:val="000000"/>
                <w:sz w:val="22"/>
                <w:szCs w:val="22"/>
                <w:u w:val="single"/>
                <w:lang w:val="en-GB"/>
              </w:rPr>
              <w:t xml:space="preserve">and </w:t>
            </w:r>
            <w:r w:rsidR="003F5EC1" w:rsidRPr="00C33793">
              <w:rPr>
                <w:color w:val="000000"/>
                <w:sz w:val="22"/>
                <w:szCs w:val="22"/>
                <w:u w:val="single"/>
                <w:lang w:val="en-GB"/>
              </w:rPr>
              <w:t xml:space="preserve">or EN14985 </w:t>
            </w:r>
          </w:p>
        </w:tc>
      </w:tr>
      <w:tr w:rsidR="0056540E" w:rsidRPr="00C33793" w14:paraId="4218776A"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5AF14154"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Class of use</w:t>
            </w:r>
          </w:p>
        </w:tc>
        <w:tc>
          <w:tcPr>
            <w:tcW w:w="2959" w:type="dxa"/>
            <w:gridSpan w:val="2"/>
            <w:tcBorders>
              <w:top w:val="single" w:sz="4" w:space="0" w:color="auto"/>
              <w:left w:val="single" w:sz="4" w:space="0" w:color="auto"/>
              <w:bottom w:val="single" w:sz="4" w:space="0" w:color="auto"/>
              <w:right w:val="single" w:sz="4" w:space="0" w:color="auto"/>
            </w:tcBorders>
          </w:tcPr>
          <w:p w14:paraId="74642CD2"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T6</w:t>
            </w:r>
          </w:p>
        </w:tc>
      </w:tr>
      <w:tr w:rsidR="0056540E" w:rsidRPr="00C33793" w14:paraId="04B0FDC1"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3FA9F28D"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Spectrum class</w:t>
            </w:r>
          </w:p>
        </w:tc>
        <w:tc>
          <w:tcPr>
            <w:tcW w:w="2959" w:type="dxa"/>
            <w:gridSpan w:val="2"/>
            <w:tcBorders>
              <w:top w:val="single" w:sz="4" w:space="0" w:color="auto"/>
              <w:left w:val="single" w:sz="4" w:space="0" w:color="auto"/>
              <w:bottom w:val="single" w:sz="4" w:space="0" w:color="auto"/>
              <w:right w:val="single" w:sz="4" w:space="0" w:color="auto"/>
            </w:tcBorders>
          </w:tcPr>
          <w:p w14:paraId="75CAEB47"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L2</w:t>
            </w:r>
          </w:p>
        </w:tc>
      </w:tr>
      <w:tr w:rsidR="0056540E" w:rsidRPr="00C33793" w14:paraId="2B8EFE47" w14:textId="77777777" w:rsidTr="001F2B15">
        <w:trPr>
          <w:trHeight w:val="334"/>
          <w:jc w:val="center"/>
        </w:trPr>
        <w:tc>
          <w:tcPr>
            <w:tcW w:w="6223" w:type="dxa"/>
            <w:tcBorders>
              <w:top w:val="single" w:sz="4" w:space="0" w:color="auto"/>
              <w:left w:val="single" w:sz="4" w:space="0" w:color="auto"/>
              <w:bottom w:val="single" w:sz="4" w:space="0" w:color="auto"/>
              <w:right w:val="single" w:sz="4" w:space="0" w:color="auto"/>
            </w:tcBorders>
          </w:tcPr>
          <w:p w14:paraId="15038B70"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Machine group</w:t>
            </w:r>
          </w:p>
        </w:tc>
        <w:tc>
          <w:tcPr>
            <w:tcW w:w="2959" w:type="dxa"/>
            <w:gridSpan w:val="2"/>
            <w:tcBorders>
              <w:top w:val="single" w:sz="4" w:space="0" w:color="auto"/>
              <w:left w:val="single" w:sz="4" w:space="0" w:color="auto"/>
              <w:bottom w:val="single" w:sz="4" w:space="0" w:color="auto"/>
              <w:right w:val="single" w:sz="4" w:space="0" w:color="auto"/>
            </w:tcBorders>
          </w:tcPr>
          <w:p w14:paraId="4409159D"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M6</w:t>
            </w:r>
          </w:p>
        </w:tc>
      </w:tr>
    </w:tbl>
    <w:p w14:paraId="27BDC642" w14:textId="77777777" w:rsidR="0086601E" w:rsidRPr="00C33793" w:rsidRDefault="0086601E" w:rsidP="0086601E">
      <w:pPr>
        <w:rPr>
          <w:sz w:val="22"/>
          <w:szCs w:val="22"/>
          <w:lang w:val="en-GB"/>
        </w:rPr>
      </w:pPr>
    </w:p>
    <w:tbl>
      <w:tblPr>
        <w:tblW w:w="9182" w:type="dxa"/>
        <w:jc w:val="center"/>
        <w:tblLayout w:type="fixed"/>
        <w:tblLook w:val="0000" w:firstRow="0" w:lastRow="0" w:firstColumn="0" w:lastColumn="0" w:noHBand="0" w:noVBand="0"/>
      </w:tblPr>
      <w:tblGrid>
        <w:gridCol w:w="6212"/>
        <w:gridCol w:w="11"/>
        <w:gridCol w:w="1659"/>
        <w:gridCol w:w="1028"/>
        <w:gridCol w:w="257"/>
        <w:gridCol w:w="15"/>
      </w:tblGrid>
      <w:tr w:rsidR="00F93E25" w:rsidRPr="00C04896" w14:paraId="56C03B3E" w14:textId="77777777" w:rsidTr="00020575">
        <w:trPr>
          <w:trHeight w:val="334"/>
          <w:jc w:val="center"/>
        </w:trPr>
        <w:tc>
          <w:tcPr>
            <w:tcW w:w="9182" w:type="dxa"/>
            <w:gridSpan w:val="6"/>
            <w:tcBorders>
              <w:top w:val="single" w:sz="4" w:space="0" w:color="auto"/>
              <w:left w:val="single" w:sz="4" w:space="0" w:color="auto"/>
              <w:bottom w:val="single" w:sz="4" w:space="0" w:color="auto"/>
              <w:right w:val="single" w:sz="4" w:space="0" w:color="auto"/>
            </w:tcBorders>
          </w:tcPr>
          <w:p w14:paraId="366B8AFF" w14:textId="77777777" w:rsidR="00F93E25" w:rsidRPr="00C33793" w:rsidRDefault="00F93E25" w:rsidP="00540104">
            <w:pPr>
              <w:autoSpaceDE w:val="0"/>
              <w:autoSpaceDN w:val="0"/>
              <w:adjustRightInd w:val="0"/>
              <w:rPr>
                <w:color w:val="000000"/>
                <w:sz w:val="22"/>
                <w:szCs w:val="22"/>
                <w:lang w:val="en-GB"/>
              </w:rPr>
            </w:pPr>
            <w:r w:rsidRPr="00C33793">
              <w:rPr>
                <w:color w:val="000000"/>
                <w:sz w:val="22"/>
                <w:szCs w:val="22"/>
                <w:u w:val="single"/>
                <w:lang w:val="en-GB"/>
              </w:rPr>
              <w:t xml:space="preserve">Group classification of Luffing mechanism in accordance </w:t>
            </w:r>
            <w:r w:rsidR="003F5EC1" w:rsidRPr="00C33793">
              <w:rPr>
                <w:color w:val="000000"/>
                <w:sz w:val="22"/>
                <w:szCs w:val="22"/>
                <w:u w:val="single"/>
                <w:lang w:val="en-GB"/>
              </w:rPr>
              <w:t xml:space="preserve">with latest FEM 1.001 </w:t>
            </w:r>
            <w:r w:rsidR="00E41BA1" w:rsidRPr="00C33793">
              <w:rPr>
                <w:color w:val="000000"/>
                <w:sz w:val="22"/>
                <w:szCs w:val="22"/>
                <w:u w:val="single"/>
                <w:lang w:val="en-GB"/>
              </w:rPr>
              <w:t xml:space="preserve">and </w:t>
            </w:r>
            <w:r w:rsidR="003F5EC1" w:rsidRPr="00C33793">
              <w:rPr>
                <w:color w:val="000000"/>
                <w:sz w:val="22"/>
                <w:szCs w:val="22"/>
                <w:u w:val="single"/>
                <w:lang w:val="en-GB"/>
              </w:rPr>
              <w:t xml:space="preserve">or EN14985 </w:t>
            </w:r>
          </w:p>
        </w:tc>
      </w:tr>
      <w:tr w:rsidR="0056540E" w:rsidRPr="00C33793" w14:paraId="03CC2FB6" w14:textId="77777777" w:rsidTr="001F2B1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27AD94DD"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Class of use</w:t>
            </w:r>
          </w:p>
        </w:tc>
        <w:tc>
          <w:tcPr>
            <w:tcW w:w="2959" w:type="dxa"/>
            <w:gridSpan w:val="4"/>
            <w:tcBorders>
              <w:top w:val="single" w:sz="4" w:space="0" w:color="auto"/>
              <w:left w:val="single" w:sz="4" w:space="0" w:color="auto"/>
              <w:bottom w:val="single" w:sz="4" w:space="0" w:color="auto"/>
              <w:right w:val="single" w:sz="4" w:space="0" w:color="auto"/>
            </w:tcBorders>
          </w:tcPr>
          <w:p w14:paraId="4934A5DF"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T5</w:t>
            </w:r>
          </w:p>
        </w:tc>
      </w:tr>
      <w:tr w:rsidR="0056540E" w:rsidRPr="00C33793" w14:paraId="7F78E83A" w14:textId="77777777" w:rsidTr="001F2B1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4B4F0879"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Spectrum class</w:t>
            </w:r>
          </w:p>
        </w:tc>
        <w:tc>
          <w:tcPr>
            <w:tcW w:w="2959" w:type="dxa"/>
            <w:gridSpan w:val="4"/>
            <w:tcBorders>
              <w:top w:val="single" w:sz="4" w:space="0" w:color="auto"/>
              <w:left w:val="single" w:sz="4" w:space="0" w:color="auto"/>
              <w:bottom w:val="single" w:sz="4" w:space="0" w:color="auto"/>
              <w:right w:val="single" w:sz="4" w:space="0" w:color="auto"/>
            </w:tcBorders>
          </w:tcPr>
          <w:p w14:paraId="3204DC01"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L2</w:t>
            </w:r>
          </w:p>
        </w:tc>
      </w:tr>
      <w:tr w:rsidR="0056540E" w:rsidRPr="00C33793" w14:paraId="3C24BDBE" w14:textId="77777777" w:rsidTr="0002057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5C71FF6A"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Machine group</w:t>
            </w:r>
          </w:p>
        </w:tc>
        <w:tc>
          <w:tcPr>
            <w:tcW w:w="2959" w:type="dxa"/>
            <w:gridSpan w:val="4"/>
            <w:tcBorders>
              <w:top w:val="single" w:sz="4" w:space="0" w:color="auto"/>
              <w:left w:val="single" w:sz="4" w:space="0" w:color="auto"/>
              <w:bottom w:val="single" w:sz="4" w:space="0" w:color="auto"/>
              <w:right w:val="single" w:sz="4" w:space="0" w:color="auto"/>
            </w:tcBorders>
          </w:tcPr>
          <w:p w14:paraId="1C607993"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M5</w:t>
            </w:r>
          </w:p>
        </w:tc>
      </w:tr>
      <w:tr w:rsidR="00020575" w:rsidRPr="00C33793" w14:paraId="733D474E" w14:textId="77777777" w:rsidTr="00020575">
        <w:trPr>
          <w:trHeight w:val="334"/>
          <w:jc w:val="center"/>
        </w:trPr>
        <w:tc>
          <w:tcPr>
            <w:tcW w:w="9182" w:type="dxa"/>
            <w:gridSpan w:val="6"/>
            <w:tcBorders>
              <w:top w:val="single" w:sz="4" w:space="0" w:color="auto"/>
              <w:bottom w:val="single" w:sz="4" w:space="0" w:color="auto"/>
            </w:tcBorders>
          </w:tcPr>
          <w:p w14:paraId="688FE47C" w14:textId="77777777" w:rsidR="00020575" w:rsidRPr="00C33793" w:rsidRDefault="00020575" w:rsidP="00540104">
            <w:pPr>
              <w:autoSpaceDE w:val="0"/>
              <w:autoSpaceDN w:val="0"/>
              <w:adjustRightInd w:val="0"/>
              <w:rPr>
                <w:color w:val="000000"/>
                <w:sz w:val="22"/>
                <w:szCs w:val="22"/>
                <w:u w:val="single"/>
                <w:lang w:val="en-GB"/>
              </w:rPr>
            </w:pPr>
          </w:p>
        </w:tc>
      </w:tr>
      <w:tr w:rsidR="00F93E25" w:rsidRPr="00C04896" w14:paraId="4BE70FBA" w14:textId="77777777" w:rsidTr="00020575">
        <w:trPr>
          <w:trHeight w:val="334"/>
          <w:jc w:val="center"/>
        </w:trPr>
        <w:tc>
          <w:tcPr>
            <w:tcW w:w="9182" w:type="dxa"/>
            <w:gridSpan w:val="6"/>
            <w:tcBorders>
              <w:top w:val="single" w:sz="4" w:space="0" w:color="auto"/>
              <w:left w:val="single" w:sz="4" w:space="0" w:color="auto"/>
              <w:bottom w:val="single" w:sz="4" w:space="0" w:color="auto"/>
              <w:right w:val="single" w:sz="4" w:space="0" w:color="auto"/>
            </w:tcBorders>
          </w:tcPr>
          <w:p w14:paraId="10E56882" w14:textId="77777777" w:rsidR="00F93E25" w:rsidRPr="00C33793" w:rsidRDefault="00F93E25" w:rsidP="00540104">
            <w:pPr>
              <w:autoSpaceDE w:val="0"/>
              <w:autoSpaceDN w:val="0"/>
              <w:adjustRightInd w:val="0"/>
              <w:rPr>
                <w:color w:val="000000"/>
                <w:sz w:val="22"/>
                <w:szCs w:val="22"/>
                <w:lang w:val="en-GB"/>
              </w:rPr>
            </w:pPr>
            <w:r w:rsidRPr="00C33793">
              <w:rPr>
                <w:color w:val="000000"/>
                <w:sz w:val="22"/>
                <w:szCs w:val="22"/>
                <w:u w:val="single"/>
                <w:lang w:val="en-GB"/>
              </w:rPr>
              <w:t xml:space="preserve">Group classification of Gantry Travel mechanism in accordance </w:t>
            </w:r>
            <w:r w:rsidR="003F5EC1" w:rsidRPr="00C33793">
              <w:rPr>
                <w:color w:val="000000"/>
                <w:sz w:val="22"/>
                <w:szCs w:val="22"/>
                <w:u w:val="single"/>
                <w:lang w:val="en-GB"/>
              </w:rPr>
              <w:t xml:space="preserve">with latest FEM 1.001 </w:t>
            </w:r>
            <w:r w:rsidR="00175E35" w:rsidRPr="00C33793">
              <w:rPr>
                <w:color w:val="000000"/>
                <w:sz w:val="22"/>
                <w:szCs w:val="22"/>
                <w:u w:val="single"/>
                <w:lang w:val="en-GB"/>
              </w:rPr>
              <w:t xml:space="preserve">and </w:t>
            </w:r>
            <w:r w:rsidR="003F5EC1" w:rsidRPr="00C33793">
              <w:rPr>
                <w:color w:val="000000"/>
                <w:sz w:val="22"/>
                <w:szCs w:val="22"/>
                <w:u w:val="single"/>
                <w:lang w:val="en-GB"/>
              </w:rPr>
              <w:t xml:space="preserve">or EN14985 </w:t>
            </w:r>
          </w:p>
        </w:tc>
      </w:tr>
      <w:tr w:rsidR="0056540E" w:rsidRPr="00C33793" w14:paraId="565950EA" w14:textId="77777777" w:rsidTr="001F2B1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7A533DDD"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Class of use</w:t>
            </w:r>
          </w:p>
        </w:tc>
        <w:tc>
          <w:tcPr>
            <w:tcW w:w="2959" w:type="dxa"/>
            <w:gridSpan w:val="4"/>
            <w:tcBorders>
              <w:top w:val="single" w:sz="4" w:space="0" w:color="auto"/>
              <w:left w:val="single" w:sz="4" w:space="0" w:color="auto"/>
              <w:bottom w:val="single" w:sz="4" w:space="0" w:color="auto"/>
              <w:right w:val="single" w:sz="4" w:space="0" w:color="auto"/>
            </w:tcBorders>
          </w:tcPr>
          <w:p w14:paraId="66794BAE"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T5</w:t>
            </w:r>
          </w:p>
        </w:tc>
      </w:tr>
      <w:tr w:rsidR="0056540E" w:rsidRPr="00C33793" w14:paraId="71B6639D" w14:textId="77777777" w:rsidTr="001F2B1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3B8200C4"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Spectrum class</w:t>
            </w:r>
          </w:p>
        </w:tc>
        <w:tc>
          <w:tcPr>
            <w:tcW w:w="2959" w:type="dxa"/>
            <w:gridSpan w:val="4"/>
            <w:tcBorders>
              <w:top w:val="single" w:sz="4" w:space="0" w:color="auto"/>
              <w:left w:val="single" w:sz="4" w:space="0" w:color="auto"/>
              <w:bottom w:val="single" w:sz="4" w:space="0" w:color="auto"/>
              <w:right w:val="single" w:sz="4" w:space="0" w:color="auto"/>
            </w:tcBorders>
          </w:tcPr>
          <w:p w14:paraId="05643E4B"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L2</w:t>
            </w:r>
          </w:p>
        </w:tc>
      </w:tr>
      <w:tr w:rsidR="0056540E" w:rsidRPr="00C33793" w14:paraId="58F81174" w14:textId="77777777" w:rsidTr="001F2B15">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7D1869DB"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Machine group</w:t>
            </w:r>
          </w:p>
        </w:tc>
        <w:tc>
          <w:tcPr>
            <w:tcW w:w="2959" w:type="dxa"/>
            <w:gridSpan w:val="4"/>
            <w:tcBorders>
              <w:top w:val="single" w:sz="4" w:space="0" w:color="auto"/>
              <w:left w:val="single" w:sz="4" w:space="0" w:color="auto"/>
              <w:bottom w:val="single" w:sz="4" w:space="0" w:color="auto"/>
              <w:right w:val="single" w:sz="4" w:space="0" w:color="auto"/>
            </w:tcBorders>
          </w:tcPr>
          <w:p w14:paraId="2CA1DF16"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M5</w:t>
            </w:r>
          </w:p>
        </w:tc>
      </w:tr>
      <w:tr w:rsidR="0056540E" w:rsidRPr="00C33793" w14:paraId="20EBCF3A" w14:textId="77777777" w:rsidTr="001F2B15">
        <w:trPr>
          <w:trHeight w:val="334"/>
          <w:jc w:val="center"/>
        </w:trPr>
        <w:tc>
          <w:tcPr>
            <w:tcW w:w="9182" w:type="dxa"/>
            <w:gridSpan w:val="6"/>
            <w:tcBorders>
              <w:top w:val="single" w:sz="4" w:space="0" w:color="auto"/>
              <w:left w:val="single" w:sz="4" w:space="0" w:color="auto"/>
              <w:bottom w:val="single" w:sz="4" w:space="0" w:color="auto"/>
              <w:right w:val="single" w:sz="4" w:space="0" w:color="auto"/>
            </w:tcBorders>
          </w:tcPr>
          <w:p w14:paraId="3FC26D67"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u w:val="single"/>
                <w:lang w:val="en-GB"/>
              </w:rPr>
              <w:lastRenderedPageBreak/>
              <w:t>Calculations and design criteria</w:t>
            </w:r>
          </w:p>
        </w:tc>
      </w:tr>
      <w:tr w:rsidR="0086601E" w:rsidRPr="00C04896" w14:paraId="123AA364" w14:textId="77777777" w:rsidTr="0056540E">
        <w:trPr>
          <w:trHeight w:val="420"/>
          <w:jc w:val="center"/>
        </w:trPr>
        <w:tc>
          <w:tcPr>
            <w:tcW w:w="6223" w:type="dxa"/>
            <w:gridSpan w:val="2"/>
            <w:tcBorders>
              <w:top w:val="single" w:sz="4" w:space="0" w:color="auto"/>
              <w:left w:val="single" w:sz="4" w:space="0" w:color="auto"/>
              <w:bottom w:val="single" w:sz="4" w:space="0" w:color="auto"/>
              <w:right w:val="single" w:sz="4" w:space="0" w:color="auto"/>
            </w:tcBorders>
            <w:vAlign w:val="center"/>
          </w:tcPr>
          <w:p w14:paraId="1179B080"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Mechanical calculation</w:t>
            </w:r>
          </w:p>
        </w:tc>
        <w:tc>
          <w:tcPr>
            <w:tcW w:w="2959" w:type="dxa"/>
            <w:gridSpan w:val="4"/>
            <w:tcBorders>
              <w:top w:val="single" w:sz="4" w:space="0" w:color="auto"/>
              <w:left w:val="single" w:sz="4" w:space="0" w:color="auto"/>
              <w:bottom w:val="single" w:sz="4" w:space="0" w:color="auto"/>
              <w:right w:val="single" w:sz="4" w:space="0" w:color="auto"/>
            </w:tcBorders>
            <w:vAlign w:val="center"/>
          </w:tcPr>
          <w:p w14:paraId="0474DC78" w14:textId="77777777" w:rsidR="0086601E" w:rsidRPr="00C33793" w:rsidRDefault="0086601E" w:rsidP="00F93E25">
            <w:pPr>
              <w:autoSpaceDE w:val="0"/>
              <w:autoSpaceDN w:val="0"/>
              <w:adjustRightInd w:val="0"/>
              <w:rPr>
                <w:color w:val="000000"/>
                <w:sz w:val="22"/>
                <w:szCs w:val="22"/>
                <w:lang w:val="en-US"/>
              </w:rPr>
            </w:pPr>
            <w:r w:rsidRPr="00C33793">
              <w:rPr>
                <w:color w:val="000000"/>
                <w:sz w:val="22"/>
                <w:szCs w:val="22"/>
                <w:lang w:val="en-GB"/>
              </w:rPr>
              <w:t>According to FEM 1.001 3rd edition (1998) / 13001</w:t>
            </w:r>
            <w:r w:rsidR="00F93E25" w:rsidRPr="00C33793">
              <w:rPr>
                <w:color w:val="000000"/>
                <w:sz w:val="22"/>
                <w:szCs w:val="22"/>
                <w:lang w:val="en-GB"/>
              </w:rPr>
              <w:t xml:space="preserve"> and or </w:t>
            </w:r>
            <w:r w:rsidR="00F93E25" w:rsidRPr="00C33793">
              <w:rPr>
                <w:color w:val="000000"/>
                <w:sz w:val="22"/>
                <w:szCs w:val="22"/>
                <w:u w:val="single"/>
                <w:lang w:val="en-GB"/>
              </w:rPr>
              <w:t xml:space="preserve">EN14985 </w:t>
            </w:r>
          </w:p>
        </w:tc>
      </w:tr>
      <w:tr w:rsidR="0086601E" w:rsidRPr="00C04896" w14:paraId="10651976" w14:textId="77777777" w:rsidTr="0056540E">
        <w:trPr>
          <w:trHeight w:val="420"/>
          <w:jc w:val="center"/>
        </w:trPr>
        <w:tc>
          <w:tcPr>
            <w:tcW w:w="6223" w:type="dxa"/>
            <w:gridSpan w:val="2"/>
            <w:tcBorders>
              <w:top w:val="single" w:sz="4" w:space="0" w:color="auto"/>
              <w:left w:val="single" w:sz="4" w:space="0" w:color="auto"/>
              <w:bottom w:val="single" w:sz="4" w:space="0" w:color="auto"/>
              <w:right w:val="single" w:sz="4" w:space="0" w:color="auto"/>
            </w:tcBorders>
            <w:vAlign w:val="center"/>
          </w:tcPr>
          <w:p w14:paraId="6E9AE4DA"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Electrical design</w:t>
            </w:r>
          </w:p>
        </w:tc>
        <w:tc>
          <w:tcPr>
            <w:tcW w:w="2959" w:type="dxa"/>
            <w:gridSpan w:val="4"/>
            <w:tcBorders>
              <w:top w:val="single" w:sz="4" w:space="0" w:color="auto"/>
              <w:left w:val="single" w:sz="4" w:space="0" w:color="auto"/>
              <w:bottom w:val="single" w:sz="4" w:space="0" w:color="auto"/>
              <w:right w:val="single" w:sz="4" w:space="0" w:color="auto"/>
            </w:tcBorders>
            <w:vAlign w:val="center"/>
          </w:tcPr>
          <w:p w14:paraId="474A81DF" w14:textId="77777777" w:rsidR="0086601E" w:rsidRPr="00C33793" w:rsidRDefault="0086601E" w:rsidP="00381988">
            <w:pPr>
              <w:autoSpaceDE w:val="0"/>
              <w:autoSpaceDN w:val="0"/>
              <w:adjustRightInd w:val="0"/>
              <w:rPr>
                <w:color w:val="000000"/>
                <w:sz w:val="22"/>
                <w:szCs w:val="22"/>
                <w:lang w:val="en-GB"/>
              </w:rPr>
            </w:pPr>
            <w:r w:rsidRPr="00C33793">
              <w:rPr>
                <w:color w:val="000000"/>
                <w:sz w:val="22"/>
                <w:szCs w:val="22"/>
                <w:lang w:val="en-GB"/>
              </w:rPr>
              <w:t>According to latest DIN, IEC and VDE rules and regulations</w:t>
            </w:r>
          </w:p>
        </w:tc>
      </w:tr>
      <w:tr w:rsidR="0086601E" w:rsidRPr="00C04896" w14:paraId="57E41E26" w14:textId="77777777" w:rsidTr="0056540E">
        <w:trPr>
          <w:trHeight w:val="420"/>
          <w:jc w:val="center"/>
        </w:trPr>
        <w:tc>
          <w:tcPr>
            <w:tcW w:w="6223" w:type="dxa"/>
            <w:gridSpan w:val="2"/>
            <w:tcBorders>
              <w:top w:val="single" w:sz="4" w:space="0" w:color="auto"/>
              <w:left w:val="single" w:sz="4" w:space="0" w:color="auto"/>
              <w:bottom w:val="single" w:sz="4" w:space="0" w:color="auto"/>
              <w:right w:val="single" w:sz="4" w:space="0" w:color="auto"/>
            </w:tcBorders>
            <w:vAlign w:val="center"/>
          </w:tcPr>
          <w:p w14:paraId="118E885B"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Wire ropes</w:t>
            </w:r>
          </w:p>
        </w:tc>
        <w:tc>
          <w:tcPr>
            <w:tcW w:w="2959" w:type="dxa"/>
            <w:gridSpan w:val="4"/>
            <w:tcBorders>
              <w:top w:val="single" w:sz="4" w:space="0" w:color="auto"/>
              <w:left w:val="single" w:sz="4" w:space="0" w:color="auto"/>
              <w:bottom w:val="single" w:sz="4" w:space="0" w:color="auto"/>
              <w:right w:val="single" w:sz="4" w:space="0" w:color="auto"/>
            </w:tcBorders>
            <w:vAlign w:val="center"/>
          </w:tcPr>
          <w:p w14:paraId="2411BF49" w14:textId="77777777" w:rsidR="0086601E" w:rsidRPr="00C33793" w:rsidRDefault="0086601E" w:rsidP="00F14F1D">
            <w:pPr>
              <w:autoSpaceDE w:val="0"/>
              <w:autoSpaceDN w:val="0"/>
              <w:adjustRightInd w:val="0"/>
              <w:rPr>
                <w:color w:val="000000"/>
                <w:sz w:val="22"/>
                <w:szCs w:val="22"/>
                <w:lang w:val="en-GB"/>
              </w:rPr>
            </w:pPr>
            <w:r w:rsidRPr="00C33793">
              <w:rPr>
                <w:color w:val="000000"/>
                <w:sz w:val="22"/>
                <w:szCs w:val="22"/>
                <w:lang w:val="en-GB"/>
              </w:rPr>
              <w:t>According to ISO 4308</w:t>
            </w:r>
            <w:r w:rsidR="00164E97" w:rsidRPr="00C33793">
              <w:rPr>
                <w:color w:val="000000"/>
                <w:sz w:val="22"/>
                <w:szCs w:val="22"/>
                <w:lang w:val="en-GB"/>
              </w:rPr>
              <w:t xml:space="preserve"> </w:t>
            </w:r>
            <w:r w:rsidR="001E5EDB" w:rsidRPr="00C33793">
              <w:rPr>
                <w:color w:val="000000"/>
                <w:sz w:val="22"/>
                <w:szCs w:val="22"/>
                <w:lang w:val="en-GB"/>
              </w:rPr>
              <w:t xml:space="preserve">and </w:t>
            </w:r>
            <w:r w:rsidR="00F93E25" w:rsidRPr="00C33793">
              <w:rPr>
                <w:color w:val="000000"/>
                <w:sz w:val="22"/>
                <w:szCs w:val="22"/>
                <w:lang w:val="en-GB"/>
              </w:rPr>
              <w:t xml:space="preserve">or </w:t>
            </w:r>
            <w:r w:rsidR="00164E97" w:rsidRPr="00C33793">
              <w:rPr>
                <w:color w:val="000000"/>
                <w:sz w:val="22"/>
                <w:szCs w:val="22"/>
                <w:lang w:val="en-GB"/>
              </w:rPr>
              <w:t>CEN/TS 13001-3-2</w:t>
            </w:r>
          </w:p>
        </w:tc>
      </w:tr>
      <w:tr w:rsidR="0086601E" w:rsidRPr="00C33793" w14:paraId="67D292F9" w14:textId="77777777" w:rsidTr="0056540E">
        <w:trPr>
          <w:trHeight w:val="334"/>
          <w:jc w:val="center"/>
        </w:trPr>
        <w:tc>
          <w:tcPr>
            <w:tcW w:w="6223" w:type="dxa"/>
            <w:gridSpan w:val="2"/>
            <w:tcBorders>
              <w:top w:val="single" w:sz="4" w:space="0" w:color="auto"/>
              <w:left w:val="nil"/>
              <w:bottom w:val="nil"/>
              <w:right w:val="nil"/>
            </w:tcBorders>
          </w:tcPr>
          <w:p w14:paraId="65656E58" w14:textId="77777777" w:rsidR="0086601E" w:rsidRPr="00C33793" w:rsidRDefault="0086601E" w:rsidP="00540104">
            <w:pPr>
              <w:autoSpaceDE w:val="0"/>
              <w:autoSpaceDN w:val="0"/>
              <w:adjustRightInd w:val="0"/>
              <w:rPr>
                <w:b/>
                <w:bCs/>
                <w:color w:val="000000"/>
                <w:sz w:val="22"/>
                <w:szCs w:val="22"/>
                <w:u w:val="single"/>
                <w:lang w:val="en-GB"/>
              </w:rPr>
            </w:pPr>
            <w:r w:rsidRPr="00C33793">
              <w:rPr>
                <w:b/>
                <w:bCs/>
                <w:color w:val="000000"/>
                <w:sz w:val="22"/>
                <w:szCs w:val="22"/>
                <w:u w:val="single"/>
                <w:lang w:val="en-GB"/>
              </w:rPr>
              <w:t>ELECTRICAL DATA</w:t>
            </w:r>
          </w:p>
        </w:tc>
        <w:tc>
          <w:tcPr>
            <w:tcW w:w="1659" w:type="dxa"/>
            <w:tcBorders>
              <w:top w:val="single" w:sz="4" w:space="0" w:color="auto"/>
              <w:left w:val="nil"/>
              <w:bottom w:val="nil"/>
              <w:right w:val="nil"/>
            </w:tcBorders>
          </w:tcPr>
          <w:p w14:paraId="7F471E4D" w14:textId="77777777" w:rsidR="0086601E" w:rsidRPr="00C33793" w:rsidRDefault="0086601E" w:rsidP="00540104">
            <w:pPr>
              <w:autoSpaceDE w:val="0"/>
              <w:autoSpaceDN w:val="0"/>
              <w:adjustRightInd w:val="0"/>
              <w:rPr>
                <w:color w:val="000000"/>
                <w:sz w:val="22"/>
                <w:szCs w:val="22"/>
                <w:lang w:val="en-GB"/>
              </w:rPr>
            </w:pPr>
          </w:p>
        </w:tc>
        <w:tc>
          <w:tcPr>
            <w:tcW w:w="1300" w:type="dxa"/>
            <w:gridSpan w:val="3"/>
            <w:tcBorders>
              <w:top w:val="single" w:sz="4" w:space="0" w:color="auto"/>
              <w:left w:val="nil"/>
              <w:bottom w:val="nil"/>
              <w:right w:val="nil"/>
            </w:tcBorders>
          </w:tcPr>
          <w:p w14:paraId="6662653C" w14:textId="77777777" w:rsidR="0086601E" w:rsidRPr="00C33793" w:rsidRDefault="0086601E" w:rsidP="00540104">
            <w:pPr>
              <w:autoSpaceDE w:val="0"/>
              <w:autoSpaceDN w:val="0"/>
              <w:adjustRightInd w:val="0"/>
              <w:rPr>
                <w:color w:val="000000"/>
                <w:sz w:val="22"/>
                <w:szCs w:val="22"/>
                <w:lang w:val="en-GB"/>
              </w:rPr>
            </w:pPr>
          </w:p>
        </w:tc>
      </w:tr>
      <w:tr w:rsidR="00956230" w:rsidRPr="00C33793" w14:paraId="61857AC4" w14:textId="77777777" w:rsidTr="00590797">
        <w:trPr>
          <w:trHeight w:val="334"/>
          <w:jc w:val="center"/>
        </w:trPr>
        <w:tc>
          <w:tcPr>
            <w:tcW w:w="6223" w:type="dxa"/>
            <w:gridSpan w:val="2"/>
            <w:tcBorders>
              <w:top w:val="nil"/>
              <w:left w:val="nil"/>
              <w:bottom w:val="single" w:sz="4" w:space="0" w:color="auto"/>
              <w:right w:val="nil"/>
            </w:tcBorders>
          </w:tcPr>
          <w:p w14:paraId="145D550B" w14:textId="77777777" w:rsidR="00956230" w:rsidRPr="00C33793" w:rsidRDefault="00956230" w:rsidP="00540104">
            <w:pPr>
              <w:autoSpaceDE w:val="0"/>
              <w:autoSpaceDN w:val="0"/>
              <w:adjustRightInd w:val="0"/>
              <w:rPr>
                <w:b/>
                <w:bCs/>
                <w:color w:val="000000"/>
                <w:sz w:val="22"/>
                <w:szCs w:val="22"/>
                <w:lang w:val="en-GB"/>
              </w:rPr>
            </w:pPr>
            <w:r w:rsidRPr="00C33793">
              <w:rPr>
                <w:b/>
                <w:bCs/>
                <w:color w:val="000000"/>
                <w:sz w:val="22"/>
                <w:szCs w:val="22"/>
                <w:lang w:val="en-GB"/>
              </w:rPr>
              <w:t>Technical Description</w:t>
            </w:r>
          </w:p>
        </w:tc>
        <w:tc>
          <w:tcPr>
            <w:tcW w:w="2959" w:type="dxa"/>
            <w:gridSpan w:val="4"/>
            <w:tcBorders>
              <w:top w:val="nil"/>
              <w:left w:val="nil"/>
              <w:bottom w:val="single" w:sz="4" w:space="0" w:color="auto"/>
              <w:right w:val="nil"/>
            </w:tcBorders>
          </w:tcPr>
          <w:p w14:paraId="5B9440C4" w14:textId="77777777" w:rsidR="00956230" w:rsidRPr="00C33793" w:rsidRDefault="00956230" w:rsidP="00540104">
            <w:pPr>
              <w:autoSpaceDE w:val="0"/>
              <w:autoSpaceDN w:val="0"/>
              <w:adjustRightInd w:val="0"/>
              <w:rPr>
                <w:color w:val="000000"/>
                <w:sz w:val="22"/>
                <w:szCs w:val="22"/>
                <w:lang w:val="en-GB"/>
              </w:rPr>
            </w:pPr>
            <w:r w:rsidRPr="00C33793">
              <w:rPr>
                <w:b/>
                <w:bCs/>
                <w:color w:val="000000"/>
                <w:sz w:val="22"/>
                <w:szCs w:val="22"/>
                <w:lang w:val="en-GB"/>
              </w:rPr>
              <w:t>Obligatory Requirement</w:t>
            </w:r>
          </w:p>
        </w:tc>
      </w:tr>
      <w:tr w:rsidR="0086601E" w:rsidRPr="00C33793" w14:paraId="1845657B"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58C389B1"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Main input power supply</w:t>
            </w:r>
          </w:p>
        </w:tc>
        <w:tc>
          <w:tcPr>
            <w:tcW w:w="2959" w:type="dxa"/>
            <w:gridSpan w:val="4"/>
            <w:tcBorders>
              <w:top w:val="single" w:sz="4" w:space="0" w:color="auto"/>
              <w:left w:val="single" w:sz="4" w:space="0" w:color="auto"/>
              <w:bottom w:val="single" w:sz="4" w:space="0" w:color="auto"/>
              <w:right w:val="single" w:sz="4" w:space="0" w:color="auto"/>
            </w:tcBorders>
          </w:tcPr>
          <w:p w14:paraId="608638FE" w14:textId="77777777" w:rsidR="0086601E" w:rsidRPr="00C33793" w:rsidRDefault="0086601E" w:rsidP="00EC7C0D">
            <w:pPr>
              <w:autoSpaceDE w:val="0"/>
              <w:autoSpaceDN w:val="0"/>
              <w:adjustRightInd w:val="0"/>
              <w:rPr>
                <w:color w:val="000000"/>
                <w:sz w:val="22"/>
                <w:szCs w:val="22"/>
                <w:lang w:val="en-GB"/>
              </w:rPr>
            </w:pPr>
            <w:r w:rsidRPr="00C33793">
              <w:rPr>
                <w:color w:val="000000"/>
                <w:sz w:val="22"/>
                <w:szCs w:val="22"/>
                <w:lang w:val="en-GB"/>
              </w:rPr>
              <w:t>3 phase (1</w:t>
            </w:r>
            <w:r w:rsidR="00EC7C0D" w:rsidRPr="00C33793">
              <w:rPr>
                <w:color w:val="000000"/>
                <w:sz w:val="22"/>
                <w:szCs w:val="22"/>
                <w:lang w:val="en-GB"/>
              </w:rPr>
              <w:t>000</w:t>
            </w:r>
            <w:r w:rsidRPr="00C33793">
              <w:rPr>
                <w:color w:val="000000"/>
                <w:sz w:val="22"/>
                <w:szCs w:val="22"/>
                <w:lang w:val="en-GB"/>
              </w:rPr>
              <w:t>V) AC</w:t>
            </w:r>
          </w:p>
        </w:tc>
      </w:tr>
      <w:tr w:rsidR="0086601E" w:rsidRPr="00C33793" w14:paraId="59C90DDF"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3952E72A"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Converters</w:t>
            </w:r>
          </w:p>
        </w:tc>
        <w:tc>
          <w:tcPr>
            <w:tcW w:w="2959" w:type="dxa"/>
            <w:gridSpan w:val="4"/>
            <w:tcBorders>
              <w:top w:val="single" w:sz="4" w:space="0" w:color="auto"/>
              <w:left w:val="single" w:sz="4" w:space="0" w:color="auto"/>
              <w:bottom w:val="single" w:sz="4" w:space="0" w:color="auto"/>
              <w:right w:val="single" w:sz="4" w:space="0" w:color="auto"/>
            </w:tcBorders>
          </w:tcPr>
          <w:p w14:paraId="3C7B1B09"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3 phase (500V) AC</w:t>
            </w:r>
          </w:p>
        </w:tc>
      </w:tr>
      <w:tr w:rsidR="0086601E" w:rsidRPr="00C33793" w14:paraId="33A155FC"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1126098B"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Inverters</w:t>
            </w:r>
            <w:r w:rsidR="00C075B3" w:rsidRPr="00C33793">
              <w:rPr>
                <w:color w:val="000000"/>
                <w:sz w:val="22"/>
                <w:szCs w:val="22"/>
                <w:lang w:val="en-GB"/>
              </w:rPr>
              <w:t xml:space="preserve"> (Low harmonic)</w:t>
            </w:r>
          </w:p>
        </w:tc>
        <w:tc>
          <w:tcPr>
            <w:tcW w:w="2959" w:type="dxa"/>
            <w:gridSpan w:val="4"/>
            <w:tcBorders>
              <w:top w:val="single" w:sz="4" w:space="0" w:color="auto"/>
              <w:left w:val="single" w:sz="4" w:space="0" w:color="auto"/>
              <w:bottom w:val="single" w:sz="4" w:space="0" w:color="auto"/>
              <w:right w:val="single" w:sz="4" w:space="0" w:color="auto"/>
            </w:tcBorders>
          </w:tcPr>
          <w:p w14:paraId="7B48D1B0"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3 phase (400V) AC</w:t>
            </w:r>
          </w:p>
        </w:tc>
      </w:tr>
      <w:tr w:rsidR="0086601E" w:rsidRPr="00C33793" w14:paraId="14B73F20"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4F6C6090"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Motors</w:t>
            </w:r>
          </w:p>
        </w:tc>
        <w:tc>
          <w:tcPr>
            <w:tcW w:w="2959" w:type="dxa"/>
            <w:gridSpan w:val="4"/>
            <w:tcBorders>
              <w:top w:val="single" w:sz="4" w:space="0" w:color="auto"/>
              <w:left w:val="single" w:sz="4" w:space="0" w:color="auto"/>
              <w:bottom w:val="single" w:sz="4" w:space="0" w:color="auto"/>
              <w:right w:val="single" w:sz="4" w:space="0" w:color="auto"/>
            </w:tcBorders>
          </w:tcPr>
          <w:p w14:paraId="0BC1611D"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3 phase (400V) AC</w:t>
            </w:r>
          </w:p>
        </w:tc>
      </w:tr>
      <w:tr w:rsidR="0086601E" w:rsidRPr="00C33793" w14:paraId="0CEBA5E6"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54FD5AD5"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Auxiliary supply</w:t>
            </w:r>
          </w:p>
        </w:tc>
        <w:tc>
          <w:tcPr>
            <w:tcW w:w="2959" w:type="dxa"/>
            <w:gridSpan w:val="4"/>
            <w:tcBorders>
              <w:top w:val="single" w:sz="4" w:space="0" w:color="auto"/>
              <w:left w:val="single" w:sz="4" w:space="0" w:color="auto"/>
              <w:bottom w:val="single" w:sz="4" w:space="0" w:color="auto"/>
              <w:right w:val="single" w:sz="4" w:space="0" w:color="auto"/>
            </w:tcBorders>
          </w:tcPr>
          <w:p w14:paraId="16927DAA"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3 phase (400V) AC</w:t>
            </w:r>
          </w:p>
        </w:tc>
      </w:tr>
      <w:tr w:rsidR="0056540E" w:rsidRPr="00C33793" w14:paraId="78E78526"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47481271"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Control supply</w:t>
            </w:r>
          </w:p>
        </w:tc>
        <w:tc>
          <w:tcPr>
            <w:tcW w:w="2959" w:type="dxa"/>
            <w:gridSpan w:val="4"/>
            <w:tcBorders>
              <w:top w:val="single" w:sz="4" w:space="0" w:color="auto"/>
              <w:left w:val="single" w:sz="4" w:space="0" w:color="auto"/>
              <w:bottom w:val="single" w:sz="4" w:space="0" w:color="auto"/>
              <w:right w:val="single" w:sz="4" w:space="0" w:color="auto"/>
            </w:tcBorders>
          </w:tcPr>
          <w:p w14:paraId="32F84122"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220V AC</w:t>
            </w:r>
          </w:p>
        </w:tc>
      </w:tr>
      <w:tr w:rsidR="0056540E" w:rsidRPr="00C33793" w14:paraId="32025463"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64EBEDCD" w14:textId="77777777" w:rsidR="0056540E" w:rsidRPr="00C33793" w:rsidRDefault="00956230" w:rsidP="00956230">
            <w:pPr>
              <w:autoSpaceDE w:val="0"/>
              <w:autoSpaceDN w:val="0"/>
              <w:adjustRightInd w:val="0"/>
              <w:rPr>
                <w:color w:val="000000"/>
                <w:sz w:val="22"/>
                <w:szCs w:val="22"/>
                <w:lang w:val="en-GB"/>
              </w:rPr>
            </w:pPr>
            <w:r w:rsidRPr="00C33793">
              <w:rPr>
                <w:color w:val="000000"/>
                <w:sz w:val="22"/>
                <w:szCs w:val="22"/>
                <w:lang w:val="en-GB"/>
              </w:rPr>
              <w:t>Lighting (LED should be</w:t>
            </w:r>
            <w:r w:rsidR="0056540E" w:rsidRPr="00C33793">
              <w:rPr>
                <w:color w:val="000000"/>
                <w:sz w:val="22"/>
                <w:szCs w:val="22"/>
                <w:lang w:val="en-GB"/>
              </w:rPr>
              <w:t xml:space="preserve"> ≥</w:t>
            </w:r>
            <w:r w:rsidRPr="00C33793">
              <w:rPr>
                <w:color w:val="000000"/>
                <w:sz w:val="22"/>
                <w:szCs w:val="22"/>
                <w:lang w:val="en-GB"/>
              </w:rPr>
              <w:t xml:space="preserve"> </w:t>
            </w:r>
            <w:r w:rsidR="0056540E" w:rsidRPr="00C33793">
              <w:rPr>
                <w:color w:val="000000"/>
                <w:sz w:val="22"/>
                <w:szCs w:val="22"/>
                <w:lang w:val="en-GB"/>
              </w:rPr>
              <w:t>IP 54 rating)</w:t>
            </w:r>
          </w:p>
        </w:tc>
        <w:tc>
          <w:tcPr>
            <w:tcW w:w="2959" w:type="dxa"/>
            <w:gridSpan w:val="4"/>
            <w:tcBorders>
              <w:top w:val="single" w:sz="4" w:space="0" w:color="auto"/>
              <w:left w:val="single" w:sz="4" w:space="0" w:color="auto"/>
              <w:bottom w:val="single" w:sz="4" w:space="0" w:color="auto"/>
              <w:right w:val="single" w:sz="4" w:space="0" w:color="auto"/>
            </w:tcBorders>
          </w:tcPr>
          <w:p w14:paraId="4A0EB9FF"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220V AC</w:t>
            </w:r>
          </w:p>
        </w:tc>
      </w:tr>
      <w:tr w:rsidR="0056540E" w:rsidRPr="00C33793" w14:paraId="22603F56"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1E6C3142"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Electrical system frequency</w:t>
            </w:r>
          </w:p>
        </w:tc>
        <w:tc>
          <w:tcPr>
            <w:tcW w:w="2959" w:type="dxa"/>
            <w:gridSpan w:val="4"/>
            <w:tcBorders>
              <w:top w:val="single" w:sz="4" w:space="0" w:color="auto"/>
              <w:left w:val="single" w:sz="4" w:space="0" w:color="auto"/>
              <w:bottom w:val="single" w:sz="4" w:space="0" w:color="auto"/>
              <w:right w:val="single" w:sz="4" w:space="0" w:color="auto"/>
            </w:tcBorders>
          </w:tcPr>
          <w:p w14:paraId="37AA7BE8"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50 Hertz (Hz)</w:t>
            </w:r>
          </w:p>
        </w:tc>
      </w:tr>
      <w:tr w:rsidR="0086601E" w:rsidRPr="00C33793" w14:paraId="64024FE5" w14:textId="77777777" w:rsidTr="0056540E">
        <w:trPr>
          <w:trHeight w:val="334"/>
          <w:jc w:val="center"/>
        </w:trPr>
        <w:tc>
          <w:tcPr>
            <w:tcW w:w="6223" w:type="dxa"/>
            <w:gridSpan w:val="2"/>
            <w:tcBorders>
              <w:top w:val="single" w:sz="4" w:space="0" w:color="auto"/>
              <w:left w:val="single" w:sz="4" w:space="0" w:color="auto"/>
              <w:bottom w:val="single" w:sz="4" w:space="0" w:color="auto"/>
              <w:right w:val="single" w:sz="4" w:space="0" w:color="auto"/>
            </w:tcBorders>
          </w:tcPr>
          <w:p w14:paraId="616A87BA"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Auxiliary voltage shore supply plug</w:t>
            </w:r>
          </w:p>
        </w:tc>
        <w:tc>
          <w:tcPr>
            <w:tcW w:w="2959" w:type="dxa"/>
            <w:gridSpan w:val="4"/>
            <w:tcBorders>
              <w:top w:val="single" w:sz="4" w:space="0" w:color="auto"/>
              <w:left w:val="single" w:sz="4" w:space="0" w:color="auto"/>
              <w:bottom w:val="single" w:sz="4" w:space="0" w:color="auto"/>
              <w:right w:val="single" w:sz="4" w:space="0" w:color="auto"/>
            </w:tcBorders>
          </w:tcPr>
          <w:p w14:paraId="4EE5E155"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3 phase, 4 wire, 60 A</w:t>
            </w:r>
          </w:p>
        </w:tc>
      </w:tr>
      <w:tr w:rsidR="0086601E" w:rsidRPr="00C33793" w14:paraId="1414A3DB" w14:textId="77777777" w:rsidTr="0056540E">
        <w:trPr>
          <w:trHeight w:val="299"/>
          <w:jc w:val="center"/>
        </w:trPr>
        <w:tc>
          <w:tcPr>
            <w:tcW w:w="6223" w:type="dxa"/>
            <w:gridSpan w:val="2"/>
            <w:tcBorders>
              <w:top w:val="single" w:sz="4" w:space="0" w:color="auto"/>
              <w:left w:val="single" w:sz="4" w:space="0" w:color="auto"/>
              <w:bottom w:val="single" w:sz="4" w:space="0" w:color="auto"/>
              <w:right w:val="single" w:sz="4" w:space="0" w:color="auto"/>
            </w:tcBorders>
            <w:vAlign w:val="center"/>
          </w:tcPr>
          <w:p w14:paraId="47BFF21C"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Cable reel and flexible cable for a travelling length of:</w:t>
            </w:r>
          </w:p>
        </w:tc>
        <w:tc>
          <w:tcPr>
            <w:tcW w:w="2959" w:type="dxa"/>
            <w:gridSpan w:val="4"/>
            <w:tcBorders>
              <w:top w:val="single" w:sz="4" w:space="0" w:color="auto"/>
              <w:left w:val="single" w:sz="4" w:space="0" w:color="auto"/>
              <w:bottom w:val="single" w:sz="4" w:space="0" w:color="auto"/>
              <w:right w:val="single" w:sz="4" w:space="0" w:color="auto"/>
            </w:tcBorders>
            <w:vAlign w:val="center"/>
          </w:tcPr>
          <w:p w14:paraId="29B807EC" w14:textId="77777777" w:rsidR="0086601E" w:rsidRPr="00C33793" w:rsidRDefault="00EC7C0D" w:rsidP="00C276D5">
            <w:pPr>
              <w:autoSpaceDE w:val="0"/>
              <w:autoSpaceDN w:val="0"/>
              <w:adjustRightInd w:val="0"/>
              <w:rPr>
                <w:color w:val="000000"/>
                <w:sz w:val="22"/>
                <w:szCs w:val="22"/>
                <w:lang w:val="en-GB"/>
              </w:rPr>
            </w:pPr>
            <w:r w:rsidRPr="00C33793">
              <w:rPr>
                <w:color w:val="000000"/>
                <w:sz w:val="22"/>
                <w:szCs w:val="22"/>
                <w:lang w:val="en-GB"/>
              </w:rPr>
              <w:t>200</w:t>
            </w:r>
            <w:r w:rsidR="00B05C7C" w:rsidRPr="00C33793">
              <w:rPr>
                <w:color w:val="000000"/>
                <w:sz w:val="22"/>
                <w:szCs w:val="22"/>
                <w:lang w:val="en-GB"/>
              </w:rPr>
              <w:t xml:space="preserve"> metres</w:t>
            </w:r>
          </w:p>
        </w:tc>
      </w:tr>
      <w:tr w:rsidR="0086601E" w:rsidRPr="00C04896" w14:paraId="25DA404B" w14:textId="77777777" w:rsidTr="00A256D1">
        <w:trPr>
          <w:gridAfter w:val="1"/>
          <w:wAfter w:w="15" w:type="dxa"/>
          <w:trHeight w:val="334"/>
          <w:jc w:val="center"/>
        </w:trPr>
        <w:tc>
          <w:tcPr>
            <w:tcW w:w="6212" w:type="dxa"/>
            <w:tcBorders>
              <w:top w:val="nil"/>
              <w:left w:val="nil"/>
              <w:bottom w:val="nil"/>
              <w:right w:val="nil"/>
            </w:tcBorders>
          </w:tcPr>
          <w:p w14:paraId="76DEC818" w14:textId="77777777" w:rsidR="0086601E" w:rsidRPr="00C33793" w:rsidRDefault="0086601E" w:rsidP="00540104">
            <w:pPr>
              <w:autoSpaceDE w:val="0"/>
              <w:autoSpaceDN w:val="0"/>
              <w:adjustRightInd w:val="0"/>
              <w:rPr>
                <w:b/>
                <w:bCs/>
                <w:color w:val="000000"/>
                <w:sz w:val="22"/>
                <w:szCs w:val="22"/>
                <w:u w:val="single"/>
                <w:lang w:val="en-GB"/>
              </w:rPr>
            </w:pPr>
            <w:r w:rsidRPr="00C33793">
              <w:rPr>
                <w:b/>
                <w:bCs/>
                <w:color w:val="000000"/>
                <w:sz w:val="22"/>
                <w:szCs w:val="22"/>
                <w:u w:val="single"/>
                <w:lang w:val="en-GB"/>
              </w:rPr>
              <w:t>STEEL SURFACE TREATMENT AND PAINTING</w:t>
            </w:r>
          </w:p>
        </w:tc>
        <w:tc>
          <w:tcPr>
            <w:tcW w:w="2698" w:type="dxa"/>
            <w:gridSpan w:val="3"/>
            <w:tcBorders>
              <w:top w:val="nil"/>
              <w:left w:val="nil"/>
              <w:bottom w:val="nil"/>
              <w:right w:val="nil"/>
            </w:tcBorders>
          </w:tcPr>
          <w:p w14:paraId="5BAF421E" w14:textId="77777777" w:rsidR="0086601E" w:rsidRPr="00C33793" w:rsidRDefault="0086601E" w:rsidP="00540104">
            <w:pPr>
              <w:autoSpaceDE w:val="0"/>
              <w:autoSpaceDN w:val="0"/>
              <w:adjustRightInd w:val="0"/>
              <w:rPr>
                <w:b/>
                <w:bCs/>
                <w:color w:val="000000"/>
                <w:sz w:val="22"/>
                <w:szCs w:val="22"/>
                <w:u w:val="single"/>
                <w:lang w:val="en-GB"/>
              </w:rPr>
            </w:pPr>
          </w:p>
        </w:tc>
        <w:tc>
          <w:tcPr>
            <w:tcW w:w="257" w:type="dxa"/>
            <w:tcBorders>
              <w:top w:val="nil"/>
              <w:left w:val="nil"/>
              <w:bottom w:val="nil"/>
              <w:right w:val="nil"/>
            </w:tcBorders>
          </w:tcPr>
          <w:p w14:paraId="6D886D69" w14:textId="77777777" w:rsidR="0086601E" w:rsidRPr="00C33793" w:rsidRDefault="0086601E" w:rsidP="00540104">
            <w:pPr>
              <w:autoSpaceDE w:val="0"/>
              <w:autoSpaceDN w:val="0"/>
              <w:adjustRightInd w:val="0"/>
              <w:rPr>
                <w:color w:val="000000"/>
                <w:sz w:val="20"/>
                <w:szCs w:val="20"/>
                <w:lang w:val="en-GB"/>
              </w:rPr>
            </w:pPr>
          </w:p>
        </w:tc>
      </w:tr>
      <w:tr w:rsidR="0086601E" w:rsidRPr="00C33793" w14:paraId="4F970513" w14:textId="77777777" w:rsidTr="002316B6">
        <w:trPr>
          <w:gridAfter w:val="1"/>
          <w:wAfter w:w="15" w:type="dxa"/>
          <w:trHeight w:val="334"/>
          <w:jc w:val="center"/>
        </w:trPr>
        <w:tc>
          <w:tcPr>
            <w:tcW w:w="6212" w:type="dxa"/>
            <w:tcBorders>
              <w:top w:val="nil"/>
              <w:left w:val="nil"/>
              <w:bottom w:val="single" w:sz="4" w:space="0" w:color="auto"/>
              <w:right w:val="nil"/>
            </w:tcBorders>
          </w:tcPr>
          <w:p w14:paraId="40E14D7F" w14:textId="77777777" w:rsidR="0086601E" w:rsidRPr="00C33793" w:rsidRDefault="0086601E" w:rsidP="00540104">
            <w:pPr>
              <w:autoSpaceDE w:val="0"/>
              <w:autoSpaceDN w:val="0"/>
              <w:adjustRightInd w:val="0"/>
              <w:rPr>
                <w:b/>
                <w:bCs/>
                <w:color w:val="000000"/>
                <w:sz w:val="22"/>
                <w:szCs w:val="22"/>
                <w:lang w:val="en-GB"/>
              </w:rPr>
            </w:pPr>
            <w:r w:rsidRPr="00C33793">
              <w:rPr>
                <w:b/>
                <w:bCs/>
                <w:color w:val="000000"/>
                <w:sz w:val="22"/>
                <w:szCs w:val="22"/>
                <w:lang w:val="en-GB"/>
              </w:rPr>
              <w:t>Technical Description</w:t>
            </w:r>
          </w:p>
        </w:tc>
        <w:tc>
          <w:tcPr>
            <w:tcW w:w="2698" w:type="dxa"/>
            <w:gridSpan w:val="3"/>
            <w:tcBorders>
              <w:top w:val="nil"/>
              <w:left w:val="nil"/>
              <w:bottom w:val="single" w:sz="4" w:space="0" w:color="auto"/>
              <w:right w:val="nil"/>
            </w:tcBorders>
          </w:tcPr>
          <w:p w14:paraId="1E66C938" w14:textId="77777777" w:rsidR="0086601E" w:rsidRPr="00C33793" w:rsidRDefault="00956230" w:rsidP="00540104">
            <w:pPr>
              <w:autoSpaceDE w:val="0"/>
              <w:autoSpaceDN w:val="0"/>
              <w:adjustRightInd w:val="0"/>
              <w:rPr>
                <w:b/>
                <w:bCs/>
                <w:color w:val="000000"/>
                <w:sz w:val="22"/>
                <w:szCs w:val="22"/>
                <w:lang w:val="en-GB"/>
              </w:rPr>
            </w:pPr>
            <w:r w:rsidRPr="00C33793">
              <w:rPr>
                <w:b/>
                <w:bCs/>
                <w:color w:val="000000"/>
                <w:sz w:val="22"/>
                <w:szCs w:val="22"/>
                <w:lang w:val="en-GB"/>
              </w:rPr>
              <w:t xml:space="preserve">Obligatory </w:t>
            </w:r>
            <w:r w:rsidR="0086601E" w:rsidRPr="00C33793">
              <w:rPr>
                <w:b/>
                <w:bCs/>
                <w:color w:val="000000"/>
                <w:sz w:val="22"/>
                <w:szCs w:val="22"/>
                <w:lang w:val="en-GB"/>
              </w:rPr>
              <w:t>Requirement</w:t>
            </w:r>
          </w:p>
        </w:tc>
        <w:tc>
          <w:tcPr>
            <w:tcW w:w="257" w:type="dxa"/>
            <w:tcBorders>
              <w:top w:val="nil"/>
              <w:left w:val="nil"/>
              <w:bottom w:val="single" w:sz="4" w:space="0" w:color="auto"/>
              <w:right w:val="nil"/>
            </w:tcBorders>
          </w:tcPr>
          <w:p w14:paraId="68423924" w14:textId="77777777" w:rsidR="0086601E" w:rsidRPr="00C33793" w:rsidRDefault="0086601E" w:rsidP="00540104">
            <w:pPr>
              <w:autoSpaceDE w:val="0"/>
              <w:autoSpaceDN w:val="0"/>
              <w:adjustRightInd w:val="0"/>
              <w:rPr>
                <w:color w:val="000000"/>
                <w:sz w:val="20"/>
                <w:szCs w:val="20"/>
                <w:lang w:val="en-GB"/>
              </w:rPr>
            </w:pPr>
          </w:p>
        </w:tc>
      </w:tr>
      <w:tr w:rsidR="0086601E" w:rsidRPr="00C04896" w14:paraId="7DC04858" w14:textId="77777777" w:rsidTr="0056540E">
        <w:trPr>
          <w:gridAfter w:val="1"/>
          <w:wAfter w:w="15" w:type="dxa"/>
          <w:trHeight w:val="334"/>
          <w:jc w:val="center"/>
        </w:trPr>
        <w:tc>
          <w:tcPr>
            <w:tcW w:w="9167" w:type="dxa"/>
            <w:gridSpan w:val="5"/>
            <w:tcBorders>
              <w:top w:val="single" w:sz="4" w:space="0" w:color="auto"/>
              <w:left w:val="single" w:sz="4" w:space="0" w:color="auto"/>
              <w:bottom w:val="single" w:sz="4" w:space="0" w:color="auto"/>
              <w:right w:val="single" w:sz="4" w:space="0" w:color="auto"/>
            </w:tcBorders>
          </w:tcPr>
          <w:p w14:paraId="6FAA926D" w14:textId="77777777" w:rsidR="0086601E" w:rsidRPr="004453E0" w:rsidRDefault="0086601E" w:rsidP="00540104">
            <w:pPr>
              <w:autoSpaceDE w:val="0"/>
              <w:autoSpaceDN w:val="0"/>
              <w:adjustRightInd w:val="0"/>
              <w:rPr>
                <w:color w:val="000000"/>
                <w:sz w:val="22"/>
                <w:szCs w:val="22"/>
                <w:lang w:val="en-GB"/>
              </w:rPr>
            </w:pPr>
            <w:r w:rsidRPr="00C33793">
              <w:rPr>
                <w:color w:val="000000"/>
                <w:sz w:val="22"/>
                <w:szCs w:val="22"/>
                <w:lang w:val="en-GB"/>
              </w:rPr>
              <w:t>The surfaces are prepared to very thorough blast cleaning grade Sa 2.5 according to ISO standard ISO8501-1:</w:t>
            </w:r>
            <w:r w:rsidR="00A93CA6" w:rsidRPr="00C33793">
              <w:rPr>
                <w:color w:val="000000"/>
                <w:sz w:val="22"/>
                <w:szCs w:val="22"/>
                <w:lang w:val="en-GB"/>
              </w:rPr>
              <w:t>2007</w:t>
            </w:r>
            <w:r w:rsidR="00C075B3" w:rsidRPr="00C33793">
              <w:rPr>
                <w:color w:val="000000"/>
                <w:sz w:val="22"/>
                <w:szCs w:val="22"/>
                <w:lang w:val="en-GB"/>
              </w:rPr>
              <w:t xml:space="preserve"> and certified according to</w:t>
            </w:r>
            <w:r w:rsidR="00C075B3" w:rsidRPr="00C33793">
              <w:rPr>
                <w:sz w:val="22"/>
                <w:szCs w:val="22"/>
                <w:lang w:val="en-GB"/>
              </w:rPr>
              <w:t xml:space="preserve"> EN ISO 12944-2 C5-M</w:t>
            </w:r>
            <w:r w:rsidR="00C075B3" w:rsidRPr="00C33793">
              <w:rPr>
                <w:color w:val="000000"/>
                <w:sz w:val="22"/>
                <w:szCs w:val="22"/>
                <w:lang w:val="en-GB"/>
              </w:rPr>
              <w:t xml:space="preserve"> </w:t>
            </w:r>
          </w:p>
        </w:tc>
      </w:tr>
      <w:tr w:rsidR="0056540E" w:rsidRPr="00C04896" w14:paraId="3F7B65DF" w14:textId="77777777" w:rsidTr="0056540E">
        <w:trPr>
          <w:gridAfter w:val="1"/>
          <w:wAfter w:w="15" w:type="dxa"/>
          <w:trHeight w:val="334"/>
          <w:jc w:val="center"/>
        </w:trPr>
        <w:tc>
          <w:tcPr>
            <w:tcW w:w="9167" w:type="dxa"/>
            <w:gridSpan w:val="5"/>
            <w:tcBorders>
              <w:top w:val="single" w:sz="4" w:space="0" w:color="auto"/>
              <w:left w:val="single" w:sz="4" w:space="0" w:color="auto"/>
              <w:bottom w:val="single" w:sz="4" w:space="0" w:color="auto"/>
              <w:right w:val="single" w:sz="4" w:space="0" w:color="auto"/>
            </w:tcBorders>
          </w:tcPr>
          <w:p w14:paraId="54A455C6" w14:textId="77777777" w:rsidR="0056540E" w:rsidRPr="004453E0" w:rsidRDefault="0056540E" w:rsidP="00540104">
            <w:pPr>
              <w:autoSpaceDE w:val="0"/>
              <w:autoSpaceDN w:val="0"/>
              <w:adjustRightInd w:val="0"/>
              <w:rPr>
                <w:color w:val="000000"/>
                <w:sz w:val="20"/>
                <w:szCs w:val="20"/>
                <w:u w:val="single"/>
                <w:lang w:val="en-GB"/>
              </w:rPr>
            </w:pPr>
            <w:r w:rsidRPr="00C33793">
              <w:rPr>
                <w:color w:val="000000"/>
                <w:sz w:val="22"/>
                <w:szCs w:val="22"/>
                <w:u w:val="single"/>
                <w:lang w:val="en-GB"/>
              </w:rPr>
              <w:t>Painting of exterior steel construction surfaces:</w:t>
            </w:r>
          </w:p>
        </w:tc>
      </w:tr>
      <w:tr w:rsidR="0056540E" w:rsidRPr="00C33793" w14:paraId="44AB6317"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7BFFE6C9"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Primer coat, zinc epoxy primer</w:t>
            </w:r>
          </w:p>
        </w:tc>
        <w:tc>
          <w:tcPr>
            <w:tcW w:w="2955" w:type="dxa"/>
            <w:gridSpan w:val="4"/>
            <w:tcBorders>
              <w:top w:val="single" w:sz="4" w:space="0" w:color="auto"/>
              <w:left w:val="single" w:sz="4" w:space="0" w:color="auto"/>
              <w:bottom w:val="single" w:sz="4" w:space="0" w:color="auto"/>
              <w:right w:val="single" w:sz="4" w:space="0" w:color="auto"/>
            </w:tcBorders>
          </w:tcPr>
          <w:p w14:paraId="2345B7DD" w14:textId="77777777" w:rsidR="0056540E" w:rsidRPr="00C33793" w:rsidRDefault="0056540E" w:rsidP="00540104">
            <w:pPr>
              <w:autoSpaceDE w:val="0"/>
              <w:autoSpaceDN w:val="0"/>
              <w:adjustRightInd w:val="0"/>
              <w:rPr>
                <w:color w:val="000000"/>
                <w:sz w:val="20"/>
                <w:szCs w:val="20"/>
                <w:lang w:val="en-GB"/>
              </w:rPr>
            </w:pPr>
            <w:r w:rsidRPr="00C33793">
              <w:rPr>
                <w:color w:val="000000"/>
                <w:sz w:val="22"/>
                <w:szCs w:val="22"/>
                <w:lang w:val="en-GB"/>
              </w:rPr>
              <w:t>≥ 1 x 40μm</w:t>
            </w:r>
          </w:p>
        </w:tc>
      </w:tr>
      <w:tr w:rsidR="0056540E" w:rsidRPr="00C33793" w14:paraId="410C6FE9"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7E053FF8"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Intermediate coat, epoxy primer</w:t>
            </w:r>
          </w:p>
        </w:tc>
        <w:tc>
          <w:tcPr>
            <w:tcW w:w="2955" w:type="dxa"/>
            <w:gridSpan w:val="4"/>
            <w:tcBorders>
              <w:top w:val="single" w:sz="4" w:space="0" w:color="auto"/>
              <w:left w:val="single" w:sz="4" w:space="0" w:color="auto"/>
              <w:bottom w:val="single" w:sz="4" w:space="0" w:color="auto"/>
              <w:right w:val="single" w:sz="4" w:space="0" w:color="auto"/>
            </w:tcBorders>
          </w:tcPr>
          <w:p w14:paraId="2A740C66" w14:textId="77777777" w:rsidR="0056540E" w:rsidRPr="00C33793" w:rsidRDefault="00566A54" w:rsidP="00540104">
            <w:pPr>
              <w:autoSpaceDE w:val="0"/>
              <w:autoSpaceDN w:val="0"/>
              <w:adjustRightInd w:val="0"/>
              <w:rPr>
                <w:color w:val="000000"/>
                <w:sz w:val="20"/>
                <w:szCs w:val="20"/>
                <w:lang w:val="en-GB"/>
              </w:rPr>
            </w:pPr>
            <w:r w:rsidRPr="00C33793">
              <w:rPr>
                <w:color w:val="000000"/>
                <w:sz w:val="22"/>
                <w:szCs w:val="22"/>
                <w:lang w:val="en-GB"/>
              </w:rPr>
              <w:t>≥ 2 x 75</w:t>
            </w:r>
            <w:r w:rsidR="0056540E" w:rsidRPr="00C33793">
              <w:rPr>
                <w:color w:val="000000"/>
                <w:sz w:val="22"/>
                <w:szCs w:val="22"/>
                <w:lang w:val="en-GB"/>
              </w:rPr>
              <w:t>μm</w:t>
            </w:r>
          </w:p>
        </w:tc>
      </w:tr>
      <w:tr w:rsidR="0056540E" w:rsidRPr="00C33793" w14:paraId="1DAEF586"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152E02BB"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Finish coat, polyurethane finish</w:t>
            </w:r>
          </w:p>
        </w:tc>
        <w:tc>
          <w:tcPr>
            <w:tcW w:w="2955" w:type="dxa"/>
            <w:gridSpan w:val="4"/>
            <w:tcBorders>
              <w:top w:val="single" w:sz="4" w:space="0" w:color="auto"/>
              <w:left w:val="single" w:sz="4" w:space="0" w:color="auto"/>
              <w:bottom w:val="single" w:sz="4" w:space="0" w:color="auto"/>
              <w:right w:val="single" w:sz="4" w:space="0" w:color="auto"/>
            </w:tcBorders>
          </w:tcPr>
          <w:p w14:paraId="212B858B" w14:textId="77777777" w:rsidR="0056540E" w:rsidRPr="00C33793" w:rsidRDefault="00566A54" w:rsidP="00540104">
            <w:pPr>
              <w:autoSpaceDE w:val="0"/>
              <w:autoSpaceDN w:val="0"/>
              <w:adjustRightInd w:val="0"/>
              <w:rPr>
                <w:color w:val="000000"/>
                <w:sz w:val="20"/>
                <w:szCs w:val="20"/>
                <w:lang w:val="en-GB"/>
              </w:rPr>
            </w:pPr>
            <w:r w:rsidRPr="00C33793">
              <w:rPr>
                <w:color w:val="000000"/>
                <w:sz w:val="22"/>
                <w:szCs w:val="22"/>
                <w:lang w:val="en-GB"/>
              </w:rPr>
              <w:t>≥ 1 x 60</w:t>
            </w:r>
            <w:r w:rsidR="0056540E" w:rsidRPr="00C33793">
              <w:rPr>
                <w:color w:val="000000"/>
                <w:sz w:val="22"/>
                <w:szCs w:val="22"/>
                <w:lang w:val="en-GB"/>
              </w:rPr>
              <w:t>μm</w:t>
            </w:r>
          </w:p>
        </w:tc>
      </w:tr>
      <w:tr w:rsidR="0086601E" w:rsidRPr="00C33793" w14:paraId="6DE85DB7"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5C0DC8DB"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Total dry film, DFT</w:t>
            </w:r>
          </w:p>
        </w:tc>
        <w:tc>
          <w:tcPr>
            <w:tcW w:w="2955" w:type="dxa"/>
            <w:gridSpan w:val="4"/>
            <w:tcBorders>
              <w:top w:val="single" w:sz="4" w:space="0" w:color="auto"/>
              <w:left w:val="single" w:sz="4" w:space="0" w:color="auto"/>
              <w:bottom w:val="single" w:sz="4" w:space="0" w:color="auto"/>
              <w:right w:val="single" w:sz="4" w:space="0" w:color="auto"/>
            </w:tcBorders>
          </w:tcPr>
          <w:p w14:paraId="17DF55B9" w14:textId="77777777" w:rsidR="0086601E" w:rsidRPr="00C33793" w:rsidRDefault="00EC7C0D" w:rsidP="00C276D5">
            <w:pPr>
              <w:autoSpaceDE w:val="0"/>
              <w:autoSpaceDN w:val="0"/>
              <w:adjustRightInd w:val="0"/>
              <w:rPr>
                <w:color w:val="000000"/>
                <w:sz w:val="22"/>
                <w:szCs w:val="22"/>
                <w:lang w:val="en-GB"/>
              </w:rPr>
            </w:pPr>
            <w:r w:rsidRPr="00C33793">
              <w:rPr>
                <w:color w:val="000000"/>
                <w:sz w:val="22"/>
                <w:szCs w:val="22"/>
                <w:lang w:val="en-GB"/>
              </w:rPr>
              <w:t xml:space="preserve">≥ </w:t>
            </w:r>
            <w:r w:rsidR="0086601E" w:rsidRPr="00C33793">
              <w:rPr>
                <w:color w:val="000000"/>
                <w:sz w:val="22"/>
                <w:szCs w:val="22"/>
                <w:lang w:val="en-GB"/>
              </w:rPr>
              <w:t>2</w:t>
            </w:r>
            <w:r w:rsidR="00C276D5" w:rsidRPr="00C33793">
              <w:rPr>
                <w:color w:val="000000"/>
                <w:sz w:val="22"/>
                <w:szCs w:val="22"/>
                <w:lang w:val="en-GB"/>
              </w:rPr>
              <w:t>5</w:t>
            </w:r>
            <w:r w:rsidR="0086601E" w:rsidRPr="00C33793">
              <w:rPr>
                <w:color w:val="000000"/>
                <w:sz w:val="22"/>
                <w:szCs w:val="22"/>
                <w:lang w:val="en-GB"/>
              </w:rPr>
              <w:t>0μm (nominal)</w:t>
            </w:r>
          </w:p>
        </w:tc>
      </w:tr>
      <w:tr w:rsidR="0056540E" w:rsidRPr="00C04896" w14:paraId="320142E1" w14:textId="77777777" w:rsidTr="0056540E">
        <w:trPr>
          <w:gridAfter w:val="1"/>
          <w:wAfter w:w="15" w:type="dxa"/>
          <w:trHeight w:val="334"/>
          <w:jc w:val="center"/>
        </w:trPr>
        <w:tc>
          <w:tcPr>
            <w:tcW w:w="9167" w:type="dxa"/>
            <w:gridSpan w:val="5"/>
            <w:tcBorders>
              <w:top w:val="single" w:sz="4" w:space="0" w:color="auto"/>
              <w:left w:val="single" w:sz="4" w:space="0" w:color="auto"/>
              <w:bottom w:val="single" w:sz="4" w:space="0" w:color="auto"/>
              <w:right w:val="single" w:sz="4" w:space="0" w:color="auto"/>
            </w:tcBorders>
          </w:tcPr>
          <w:p w14:paraId="06602893" w14:textId="77777777" w:rsidR="0056540E" w:rsidRPr="00C33793" w:rsidRDefault="0056540E" w:rsidP="00540104">
            <w:pPr>
              <w:autoSpaceDE w:val="0"/>
              <w:autoSpaceDN w:val="0"/>
              <w:adjustRightInd w:val="0"/>
              <w:rPr>
                <w:color w:val="000000"/>
                <w:sz w:val="20"/>
                <w:szCs w:val="20"/>
                <w:u w:val="single"/>
                <w:lang w:val="en-GB"/>
              </w:rPr>
            </w:pPr>
            <w:r w:rsidRPr="00C33793">
              <w:rPr>
                <w:color w:val="000000"/>
                <w:sz w:val="22"/>
                <w:szCs w:val="22"/>
                <w:u w:val="single"/>
                <w:lang w:val="en-GB"/>
              </w:rPr>
              <w:t>Painting of interior steel construction surfaces (Machinery room, electrical room and aux. rooms):</w:t>
            </w:r>
          </w:p>
        </w:tc>
      </w:tr>
      <w:tr w:rsidR="0056540E" w:rsidRPr="00C33793" w14:paraId="77E65211"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756F8368"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Primer coat, epoxy primer</w:t>
            </w:r>
          </w:p>
        </w:tc>
        <w:tc>
          <w:tcPr>
            <w:tcW w:w="2955" w:type="dxa"/>
            <w:gridSpan w:val="4"/>
            <w:tcBorders>
              <w:top w:val="single" w:sz="4" w:space="0" w:color="auto"/>
              <w:left w:val="single" w:sz="4" w:space="0" w:color="auto"/>
              <w:bottom w:val="single" w:sz="4" w:space="0" w:color="auto"/>
              <w:right w:val="single" w:sz="4" w:space="0" w:color="auto"/>
            </w:tcBorders>
          </w:tcPr>
          <w:p w14:paraId="52112C89" w14:textId="77777777" w:rsidR="0056540E" w:rsidRPr="00C33793" w:rsidRDefault="00566A54" w:rsidP="00540104">
            <w:pPr>
              <w:autoSpaceDE w:val="0"/>
              <w:autoSpaceDN w:val="0"/>
              <w:adjustRightInd w:val="0"/>
              <w:rPr>
                <w:color w:val="000000"/>
                <w:sz w:val="20"/>
                <w:szCs w:val="20"/>
                <w:lang w:val="en-GB"/>
              </w:rPr>
            </w:pPr>
            <w:r w:rsidRPr="00C33793">
              <w:rPr>
                <w:color w:val="000000"/>
                <w:sz w:val="22"/>
                <w:szCs w:val="22"/>
                <w:lang w:val="en-GB"/>
              </w:rPr>
              <w:t>≥ 1 x 60</w:t>
            </w:r>
            <w:r w:rsidR="0056540E" w:rsidRPr="00C33793">
              <w:rPr>
                <w:color w:val="000000"/>
                <w:sz w:val="22"/>
                <w:szCs w:val="22"/>
                <w:lang w:val="en-GB"/>
              </w:rPr>
              <w:t>μm</w:t>
            </w:r>
          </w:p>
        </w:tc>
      </w:tr>
      <w:tr w:rsidR="0056540E" w:rsidRPr="00C33793" w14:paraId="227AB06C"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59E74F42"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Finish coat, epoxy finish paint</w:t>
            </w:r>
          </w:p>
        </w:tc>
        <w:tc>
          <w:tcPr>
            <w:tcW w:w="2955" w:type="dxa"/>
            <w:gridSpan w:val="4"/>
            <w:tcBorders>
              <w:top w:val="single" w:sz="4" w:space="0" w:color="auto"/>
              <w:left w:val="single" w:sz="4" w:space="0" w:color="auto"/>
              <w:bottom w:val="single" w:sz="4" w:space="0" w:color="auto"/>
              <w:right w:val="single" w:sz="4" w:space="0" w:color="auto"/>
            </w:tcBorders>
          </w:tcPr>
          <w:p w14:paraId="19D88533" w14:textId="77777777" w:rsidR="0056540E" w:rsidRPr="00C33793" w:rsidRDefault="00566A54" w:rsidP="00540104">
            <w:pPr>
              <w:autoSpaceDE w:val="0"/>
              <w:autoSpaceDN w:val="0"/>
              <w:adjustRightInd w:val="0"/>
              <w:rPr>
                <w:color w:val="000000"/>
                <w:sz w:val="20"/>
                <w:szCs w:val="20"/>
                <w:lang w:val="en-GB"/>
              </w:rPr>
            </w:pPr>
            <w:r w:rsidRPr="00C33793">
              <w:rPr>
                <w:color w:val="000000"/>
                <w:sz w:val="22"/>
                <w:szCs w:val="22"/>
                <w:lang w:val="en-GB"/>
              </w:rPr>
              <w:t>≥ 1 x 60</w:t>
            </w:r>
            <w:r w:rsidR="0056540E" w:rsidRPr="00C33793">
              <w:rPr>
                <w:color w:val="000000"/>
                <w:sz w:val="22"/>
                <w:szCs w:val="22"/>
                <w:lang w:val="en-GB"/>
              </w:rPr>
              <w:t>μm</w:t>
            </w:r>
          </w:p>
        </w:tc>
      </w:tr>
      <w:tr w:rsidR="0056540E" w:rsidRPr="00C33793" w14:paraId="74F154B1" w14:textId="77777777" w:rsidTr="0056540E">
        <w:trPr>
          <w:gridAfter w:val="1"/>
          <w:wAfter w:w="15" w:type="dxa"/>
          <w:trHeight w:val="334"/>
          <w:jc w:val="center"/>
        </w:trPr>
        <w:tc>
          <w:tcPr>
            <w:tcW w:w="6212" w:type="dxa"/>
            <w:tcBorders>
              <w:top w:val="single" w:sz="4" w:space="0" w:color="auto"/>
              <w:left w:val="single" w:sz="4" w:space="0" w:color="auto"/>
              <w:bottom w:val="single" w:sz="4" w:space="0" w:color="auto"/>
              <w:right w:val="single" w:sz="4" w:space="0" w:color="auto"/>
            </w:tcBorders>
          </w:tcPr>
          <w:p w14:paraId="57CEF03B" w14:textId="77777777" w:rsidR="0056540E" w:rsidRPr="00C33793" w:rsidRDefault="0056540E" w:rsidP="00540104">
            <w:pPr>
              <w:autoSpaceDE w:val="0"/>
              <w:autoSpaceDN w:val="0"/>
              <w:adjustRightInd w:val="0"/>
              <w:rPr>
                <w:color w:val="000000"/>
                <w:sz w:val="22"/>
                <w:szCs w:val="22"/>
                <w:lang w:val="en-GB"/>
              </w:rPr>
            </w:pPr>
            <w:r w:rsidRPr="00C33793">
              <w:rPr>
                <w:color w:val="000000"/>
                <w:sz w:val="22"/>
                <w:szCs w:val="22"/>
                <w:lang w:val="en-GB"/>
              </w:rPr>
              <w:t>Total dry film, DFT</w:t>
            </w:r>
          </w:p>
        </w:tc>
        <w:tc>
          <w:tcPr>
            <w:tcW w:w="2955" w:type="dxa"/>
            <w:gridSpan w:val="4"/>
            <w:tcBorders>
              <w:top w:val="single" w:sz="4" w:space="0" w:color="auto"/>
              <w:left w:val="single" w:sz="4" w:space="0" w:color="auto"/>
              <w:bottom w:val="single" w:sz="4" w:space="0" w:color="auto"/>
              <w:right w:val="single" w:sz="4" w:space="0" w:color="auto"/>
            </w:tcBorders>
          </w:tcPr>
          <w:p w14:paraId="38E2EED6" w14:textId="77777777" w:rsidR="0056540E" w:rsidRPr="00C33793" w:rsidRDefault="00566A54" w:rsidP="00540104">
            <w:pPr>
              <w:autoSpaceDE w:val="0"/>
              <w:autoSpaceDN w:val="0"/>
              <w:adjustRightInd w:val="0"/>
              <w:rPr>
                <w:color w:val="000000"/>
                <w:sz w:val="20"/>
                <w:szCs w:val="20"/>
                <w:lang w:val="en-GB"/>
              </w:rPr>
            </w:pPr>
            <w:r w:rsidRPr="00C33793">
              <w:rPr>
                <w:color w:val="000000"/>
                <w:sz w:val="22"/>
                <w:szCs w:val="22"/>
                <w:lang w:val="en-GB"/>
              </w:rPr>
              <w:t>≥ 120</w:t>
            </w:r>
            <w:r w:rsidR="0056540E" w:rsidRPr="00C33793">
              <w:rPr>
                <w:color w:val="000000"/>
                <w:sz w:val="22"/>
                <w:szCs w:val="22"/>
                <w:lang w:val="en-GB"/>
              </w:rPr>
              <w:t>μm (nominal)</w:t>
            </w:r>
          </w:p>
        </w:tc>
      </w:tr>
      <w:tr w:rsidR="0086601E" w:rsidRPr="00C33793" w14:paraId="65AF6860" w14:textId="77777777" w:rsidTr="002316B6">
        <w:trPr>
          <w:gridAfter w:val="1"/>
          <w:wAfter w:w="15" w:type="dxa"/>
          <w:trHeight w:val="466"/>
          <w:jc w:val="center"/>
        </w:trPr>
        <w:tc>
          <w:tcPr>
            <w:tcW w:w="6212" w:type="dxa"/>
            <w:tcBorders>
              <w:top w:val="single" w:sz="4" w:space="0" w:color="auto"/>
              <w:left w:val="single" w:sz="4" w:space="0" w:color="auto"/>
              <w:bottom w:val="single" w:sz="4" w:space="0" w:color="auto"/>
              <w:right w:val="single" w:sz="4" w:space="0" w:color="auto"/>
            </w:tcBorders>
          </w:tcPr>
          <w:p w14:paraId="694AF90B" w14:textId="77777777" w:rsidR="0086601E" w:rsidRPr="00C33793" w:rsidRDefault="0086601E" w:rsidP="00540104">
            <w:pPr>
              <w:autoSpaceDE w:val="0"/>
              <w:autoSpaceDN w:val="0"/>
              <w:adjustRightInd w:val="0"/>
              <w:rPr>
                <w:color w:val="000000"/>
                <w:sz w:val="22"/>
                <w:szCs w:val="22"/>
                <w:lang w:val="en-GB"/>
              </w:rPr>
            </w:pPr>
            <w:r w:rsidRPr="00C33793">
              <w:rPr>
                <w:color w:val="000000"/>
                <w:sz w:val="22"/>
                <w:szCs w:val="22"/>
                <w:lang w:val="en-GB"/>
              </w:rPr>
              <w:t>External walkways, stairways, platforms and ladders</w:t>
            </w:r>
          </w:p>
        </w:tc>
        <w:tc>
          <w:tcPr>
            <w:tcW w:w="2955" w:type="dxa"/>
            <w:gridSpan w:val="4"/>
            <w:tcBorders>
              <w:top w:val="single" w:sz="4" w:space="0" w:color="auto"/>
              <w:left w:val="single" w:sz="4" w:space="0" w:color="auto"/>
              <w:bottom w:val="single" w:sz="4" w:space="0" w:color="auto"/>
              <w:right w:val="single" w:sz="4" w:space="0" w:color="auto"/>
            </w:tcBorders>
          </w:tcPr>
          <w:p w14:paraId="7C4106D1" w14:textId="77777777" w:rsidR="0086601E" w:rsidRPr="00C33793" w:rsidRDefault="00566A54" w:rsidP="00540104">
            <w:pPr>
              <w:autoSpaceDE w:val="0"/>
              <w:autoSpaceDN w:val="0"/>
              <w:adjustRightInd w:val="0"/>
              <w:rPr>
                <w:color w:val="000000"/>
                <w:sz w:val="22"/>
                <w:szCs w:val="22"/>
                <w:lang w:val="en-GB"/>
              </w:rPr>
            </w:pPr>
            <w:r w:rsidRPr="00C33793">
              <w:rPr>
                <w:color w:val="000000"/>
                <w:sz w:val="22"/>
                <w:szCs w:val="22"/>
                <w:lang w:val="en-GB"/>
              </w:rPr>
              <w:t>Galvanizing thickness ≥ 80</w:t>
            </w:r>
            <w:r w:rsidR="0086601E" w:rsidRPr="00C33793">
              <w:rPr>
                <w:color w:val="000000"/>
                <w:sz w:val="22"/>
                <w:szCs w:val="22"/>
                <w:lang w:val="en-GB"/>
              </w:rPr>
              <w:t>μm (+/- 10%)</w:t>
            </w:r>
          </w:p>
        </w:tc>
      </w:tr>
      <w:tr w:rsidR="002316B6" w:rsidRPr="00C33793" w14:paraId="5CF507BF" w14:textId="77777777" w:rsidTr="002316B6">
        <w:trPr>
          <w:gridAfter w:val="1"/>
          <w:wAfter w:w="15" w:type="dxa"/>
          <w:trHeight w:val="346"/>
          <w:jc w:val="center"/>
        </w:trPr>
        <w:tc>
          <w:tcPr>
            <w:tcW w:w="6212" w:type="dxa"/>
            <w:tcBorders>
              <w:top w:val="single" w:sz="4" w:space="0" w:color="auto"/>
            </w:tcBorders>
          </w:tcPr>
          <w:p w14:paraId="15440CCF" w14:textId="77777777" w:rsidR="002316B6" w:rsidRPr="00C33793" w:rsidRDefault="002316B6" w:rsidP="00540104">
            <w:pPr>
              <w:autoSpaceDE w:val="0"/>
              <w:autoSpaceDN w:val="0"/>
              <w:adjustRightInd w:val="0"/>
              <w:rPr>
                <w:color w:val="000000"/>
                <w:sz w:val="22"/>
                <w:szCs w:val="22"/>
                <w:lang w:val="en-GB"/>
              </w:rPr>
            </w:pPr>
          </w:p>
        </w:tc>
        <w:tc>
          <w:tcPr>
            <w:tcW w:w="2955" w:type="dxa"/>
            <w:gridSpan w:val="4"/>
            <w:tcBorders>
              <w:top w:val="single" w:sz="4" w:space="0" w:color="auto"/>
            </w:tcBorders>
          </w:tcPr>
          <w:p w14:paraId="6EAC242F" w14:textId="77777777" w:rsidR="002316B6" w:rsidRPr="00C33793" w:rsidRDefault="002316B6" w:rsidP="00540104">
            <w:pPr>
              <w:autoSpaceDE w:val="0"/>
              <w:autoSpaceDN w:val="0"/>
              <w:adjustRightInd w:val="0"/>
              <w:rPr>
                <w:color w:val="000000"/>
                <w:sz w:val="22"/>
                <w:szCs w:val="22"/>
                <w:lang w:val="en-GB"/>
              </w:rPr>
            </w:pPr>
          </w:p>
        </w:tc>
      </w:tr>
      <w:tr w:rsidR="002316B6" w:rsidRPr="00C33793" w14:paraId="25975A36" w14:textId="77777777" w:rsidTr="002316B6">
        <w:trPr>
          <w:gridAfter w:val="1"/>
          <w:wAfter w:w="15" w:type="dxa"/>
          <w:trHeight w:val="346"/>
          <w:jc w:val="center"/>
        </w:trPr>
        <w:tc>
          <w:tcPr>
            <w:tcW w:w="6212" w:type="dxa"/>
          </w:tcPr>
          <w:p w14:paraId="3F372126" w14:textId="77777777" w:rsidR="002316B6" w:rsidRPr="00C33793" w:rsidRDefault="002316B6" w:rsidP="00540104">
            <w:pPr>
              <w:autoSpaceDE w:val="0"/>
              <w:autoSpaceDN w:val="0"/>
              <w:adjustRightInd w:val="0"/>
              <w:rPr>
                <w:color w:val="000000"/>
                <w:sz w:val="22"/>
                <w:szCs w:val="22"/>
                <w:lang w:val="en-GB"/>
              </w:rPr>
            </w:pPr>
          </w:p>
        </w:tc>
        <w:tc>
          <w:tcPr>
            <w:tcW w:w="2955" w:type="dxa"/>
            <w:gridSpan w:val="4"/>
          </w:tcPr>
          <w:p w14:paraId="40FF84D3" w14:textId="77777777" w:rsidR="002316B6" w:rsidRPr="00C33793" w:rsidRDefault="002316B6" w:rsidP="00540104">
            <w:pPr>
              <w:autoSpaceDE w:val="0"/>
              <w:autoSpaceDN w:val="0"/>
              <w:adjustRightInd w:val="0"/>
              <w:rPr>
                <w:color w:val="000000"/>
                <w:sz w:val="22"/>
                <w:szCs w:val="22"/>
                <w:lang w:val="en-GB"/>
              </w:rPr>
            </w:pPr>
          </w:p>
        </w:tc>
      </w:tr>
      <w:tr w:rsidR="002316B6" w:rsidRPr="00C33793" w14:paraId="0E025897" w14:textId="77777777" w:rsidTr="00566A54">
        <w:trPr>
          <w:gridAfter w:val="1"/>
          <w:wAfter w:w="15" w:type="dxa"/>
          <w:trHeight w:val="346"/>
          <w:jc w:val="center"/>
        </w:trPr>
        <w:tc>
          <w:tcPr>
            <w:tcW w:w="6212" w:type="dxa"/>
            <w:tcBorders>
              <w:bottom w:val="single" w:sz="4" w:space="0" w:color="auto"/>
            </w:tcBorders>
          </w:tcPr>
          <w:p w14:paraId="3A6C8F00" w14:textId="77777777" w:rsidR="002316B6" w:rsidRPr="00C33793" w:rsidRDefault="002316B6" w:rsidP="00540104">
            <w:pPr>
              <w:autoSpaceDE w:val="0"/>
              <w:autoSpaceDN w:val="0"/>
              <w:adjustRightInd w:val="0"/>
              <w:rPr>
                <w:color w:val="000000"/>
                <w:sz w:val="22"/>
                <w:szCs w:val="22"/>
                <w:lang w:val="en-GB"/>
              </w:rPr>
            </w:pPr>
          </w:p>
        </w:tc>
        <w:tc>
          <w:tcPr>
            <w:tcW w:w="2955" w:type="dxa"/>
            <w:gridSpan w:val="4"/>
            <w:tcBorders>
              <w:bottom w:val="single" w:sz="4" w:space="0" w:color="auto"/>
            </w:tcBorders>
          </w:tcPr>
          <w:p w14:paraId="71B6D47B" w14:textId="77777777" w:rsidR="002316B6" w:rsidRPr="00C33793" w:rsidRDefault="002316B6" w:rsidP="00540104">
            <w:pPr>
              <w:autoSpaceDE w:val="0"/>
              <w:autoSpaceDN w:val="0"/>
              <w:adjustRightInd w:val="0"/>
              <w:rPr>
                <w:color w:val="000000"/>
                <w:sz w:val="22"/>
                <w:szCs w:val="22"/>
                <w:lang w:val="en-GB"/>
              </w:rPr>
            </w:pPr>
          </w:p>
        </w:tc>
      </w:tr>
      <w:tr w:rsidR="002316B6" w:rsidRPr="00C04896" w14:paraId="1864287C" w14:textId="77777777" w:rsidTr="001F2B15">
        <w:trPr>
          <w:gridAfter w:val="1"/>
          <w:wAfter w:w="15" w:type="dxa"/>
          <w:trHeight w:val="346"/>
          <w:jc w:val="center"/>
        </w:trPr>
        <w:tc>
          <w:tcPr>
            <w:tcW w:w="9167" w:type="dxa"/>
            <w:gridSpan w:val="5"/>
            <w:tcBorders>
              <w:top w:val="single" w:sz="4" w:space="0" w:color="auto"/>
              <w:left w:val="single" w:sz="4" w:space="0" w:color="auto"/>
              <w:bottom w:val="single" w:sz="4" w:space="0" w:color="auto"/>
              <w:right w:val="single" w:sz="4" w:space="0" w:color="auto"/>
            </w:tcBorders>
          </w:tcPr>
          <w:p w14:paraId="0B0D4D89" w14:textId="77777777" w:rsidR="002316B6" w:rsidRPr="00C33793" w:rsidRDefault="002316B6" w:rsidP="00540104">
            <w:pPr>
              <w:autoSpaceDE w:val="0"/>
              <w:autoSpaceDN w:val="0"/>
              <w:adjustRightInd w:val="0"/>
              <w:rPr>
                <w:color w:val="000000"/>
                <w:sz w:val="22"/>
                <w:szCs w:val="22"/>
                <w:lang w:val="en-GB"/>
              </w:rPr>
            </w:pPr>
            <w:r w:rsidRPr="00C33793">
              <w:rPr>
                <w:b/>
                <w:color w:val="000000"/>
                <w:sz w:val="22"/>
                <w:szCs w:val="22"/>
                <w:u w:val="single"/>
                <w:lang w:val="en-GB"/>
              </w:rPr>
              <w:t>PROPOSED VENDORS LIST</w:t>
            </w:r>
            <w:r w:rsidR="00566A54" w:rsidRPr="00C33793">
              <w:rPr>
                <w:color w:val="000000"/>
                <w:sz w:val="22"/>
                <w:szCs w:val="22"/>
                <w:lang w:val="en-GB"/>
              </w:rPr>
              <w:t xml:space="preserve"> (Scoring criteria: 0 – 20 points)</w:t>
            </w:r>
          </w:p>
        </w:tc>
      </w:tr>
      <w:tr w:rsidR="002316B6" w:rsidRPr="00C33793" w14:paraId="17134900" w14:textId="77777777" w:rsidTr="002316B6">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tcPr>
          <w:p w14:paraId="5571DADD" w14:textId="77777777" w:rsidR="002316B6" w:rsidRPr="00C33793" w:rsidRDefault="002316B6" w:rsidP="002316B6">
            <w:pPr>
              <w:autoSpaceDE w:val="0"/>
              <w:autoSpaceDN w:val="0"/>
              <w:adjustRightInd w:val="0"/>
              <w:rPr>
                <w:b/>
                <w:color w:val="000000"/>
                <w:sz w:val="22"/>
                <w:szCs w:val="22"/>
                <w:lang w:val="en-GB"/>
              </w:rPr>
            </w:pPr>
            <w:r w:rsidRPr="00C33793">
              <w:rPr>
                <w:b/>
                <w:color w:val="000000"/>
                <w:sz w:val="22"/>
                <w:szCs w:val="22"/>
                <w:lang w:val="en-GB"/>
              </w:rPr>
              <w:t>Equipment</w:t>
            </w:r>
          </w:p>
        </w:tc>
        <w:tc>
          <w:tcPr>
            <w:tcW w:w="2955" w:type="dxa"/>
            <w:gridSpan w:val="4"/>
            <w:tcBorders>
              <w:top w:val="single" w:sz="4" w:space="0" w:color="auto"/>
              <w:left w:val="single" w:sz="4" w:space="0" w:color="auto"/>
              <w:bottom w:val="single" w:sz="4" w:space="0" w:color="auto"/>
              <w:right w:val="single" w:sz="4" w:space="0" w:color="auto"/>
            </w:tcBorders>
          </w:tcPr>
          <w:p w14:paraId="0BE62482" w14:textId="77777777" w:rsidR="002316B6" w:rsidRPr="00C33793" w:rsidRDefault="002316B6" w:rsidP="00540104">
            <w:pPr>
              <w:autoSpaceDE w:val="0"/>
              <w:autoSpaceDN w:val="0"/>
              <w:adjustRightInd w:val="0"/>
              <w:rPr>
                <w:b/>
                <w:color w:val="000000"/>
                <w:sz w:val="22"/>
                <w:szCs w:val="22"/>
                <w:lang w:val="en-GB"/>
              </w:rPr>
            </w:pPr>
            <w:r w:rsidRPr="00C33793">
              <w:rPr>
                <w:b/>
                <w:color w:val="000000"/>
                <w:sz w:val="22"/>
                <w:szCs w:val="22"/>
                <w:lang w:val="en-GB"/>
              </w:rPr>
              <w:t>Brands</w:t>
            </w:r>
          </w:p>
        </w:tc>
      </w:tr>
      <w:tr w:rsidR="00A256D1" w:rsidRPr="00C33793" w14:paraId="55107A26"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59E43A33" w14:textId="77777777" w:rsidR="00A256D1" w:rsidRPr="00C33793" w:rsidRDefault="00A256D1">
            <w:pPr>
              <w:autoSpaceDE w:val="0"/>
              <w:autoSpaceDN w:val="0"/>
              <w:adjustRightInd w:val="0"/>
              <w:rPr>
                <w:color w:val="000000"/>
                <w:sz w:val="22"/>
                <w:szCs w:val="22"/>
                <w:lang w:val="en-GB"/>
              </w:rPr>
            </w:pPr>
            <w:r w:rsidRPr="00C33793">
              <w:rPr>
                <w:color w:val="000000"/>
                <w:sz w:val="22"/>
                <w:szCs w:val="22"/>
                <w:lang w:val="en-GB"/>
              </w:rPr>
              <w:t>Gearbox reducers (Hoist, luffing, skew and Gantry Travel)</w:t>
            </w:r>
          </w:p>
        </w:tc>
        <w:tc>
          <w:tcPr>
            <w:tcW w:w="2955" w:type="dxa"/>
            <w:gridSpan w:val="4"/>
            <w:tcBorders>
              <w:top w:val="single" w:sz="4" w:space="0" w:color="auto"/>
              <w:left w:val="single" w:sz="4" w:space="0" w:color="auto"/>
              <w:bottom w:val="single" w:sz="4" w:space="0" w:color="auto"/>
              <w:right w:val="single" w:sz="4" w:space="0" w:color="auto"/>
            </w:tcBorders>
          </w:tcPr>
          <w:p w14:paraId="23998F05" w14:textId="77777777" w:rsidR="00A256D1" w:rsidRPr="00C33793" w:rsidRDefault="00A256D1" w:rsidP="00540104">
            <w:pPr>
              <w:autoSpaceDE w:val="0"/>
              <w:autoSpaceDN w:val="0"/>
              <w:adjustRightInd w:val="0"/>
              <w:rPr>
                <w:color w:val="000000"/>
                <w:sz w:val="22"/>
                <w:szCs w:val="22"/>
                <w:lang w:val="en-GB"/>
              </w:rPr>
            </w:pPr>
            <w:r w:rsidRPr="00C33793">
              <w:rPr>
                <w:color w:val="000000"/>
                <w:sz w:val="22"/>
                <w:szCs w:val="22"/>
                <w:lang w:val="en-GB"/>
              </w:rPr>
              <w:t>SEW or FLENDER</w:t>
            </w:r>
          </w:p>
        </w:tc>
      </w:tr>
      <w:tr w:rsidR="004E61EB" w:rsidRPr="00C33793" w14:paraId="0D39D8F4"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742ADAA5"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Brakes and clamping devices</w:t>
            </w:r>
          </w:p>
        </w:tc>
        <w:tc>
          <w:tcPr>
            <w:tcW w:w="2955" w:type="dxa"/>
            <w:gridSpan w:val="4"/>
            <w:tcBorders>
              <w:top w:val="single" w:sz="4" w:space="0" w:color="auto"/>
              <w:left w:val="single" w:sz="4" w:space="0" w:color="auto"/>
              <w:bottom w:val="single" w:sz="4" w:space="0" w:color="auto"/>
              <w:right w:val="single" w:sz="4" w:space="0" w:color="auto"/>
            </w:tcBorders>
          </w:tcPr>
          <w:p w14:paraId="2B12D9CA" w14:textId="77777777" w:rsidR="004E61EB" w:rsidRPr="00C33793" w:rsidRDefault="00391F15" w:rsidP="00540104">
            <w:pPr>
              <w:autoSpaceDE w:val="0"/>
              <w:autoSpaceDN w:val="0"/>
              <w:adjustRightInd w:val="0"/>
              <w:rPr>
                <w:color w:val="000000"/>
                <w:sz w:val="22"/>
                <w:szCs w:val="22"/>
                <w:lang w:val="en-GB"/>
              </w:rPr>
            </w:pPr>
            <w:r w:rsidRPr="00C33793">
              <w:rPr>
                <w:color w:val="000000"/>
                <w:sz w:val="22"/>
                <w:szCs w:val="22"/>
                <w:lang w:val="en-GB"/>
              </w:rPr>
              <w:t xml:space="preserve">BUBENZER, </w:t>
            </w:r>
            <w:r w:rsidR="004E61EB" w:rsidRPr="00C33793">
              <w:rPr>
                <w:color w:val="000000"/>
                <w:sz w:val="22"/>
                <w:szCs w:val="22"/>
                <w:lang w:val="en-GB"/>
              </w:rPr>
              <w:t>SIBRE</w:t>
            </w:r>
            <w:r w:rsidRPr="00C33793">
              <w:rPr>
                <w:color w:val="000000"/>
                <w:sz w:val="22"/>
                <w:szCs w:val="22"/>
                <w:lang w:val="en-GB"/>
              </w:rPr>
              <w:t xml:space="preserve"> or ROMER</w:t>
            </w:r>
          </w:p>
        </w:tc>
      </w:tr>
      <w:tr w:rsidR="004E61EB" w:rsidRPr="00C04896" w14:paraId="25947EFC"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7F44AF73"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Bearings (Not including slew bearing)</w:t>
            </w:r>
          </w:p>
        </w:tc>
        <w:tc>
          <w:tcPr>
            <w:tcW w:w="2955" w:type="dxa"/>
            <w:gridSpan w:val="4"/>
            <w:tcBorders>
              <w:top w:val="single" w:sz="4" w:space="0" w:color="auto"/>
              <w:left w:val="single" w:sz="4" w:space="0" w:color="auto"/>
              <w:bottom w:val="single" w:sz="4" w:space="0" w:color="auto"/>
              <w:right w:val="single" w:sz="4" w:space="0" w:color="auto"/>
            </w:tcBorders>
          </w:tcPr>
          <w:p w14:paraId="090BD26E"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SKF, FAG/INA or NSK</w:t>
            </w:r>
          </w:p>
        </w:tc>
      </w:tr>
      <w:tr w:rsidR="004E61EB" w:rsidRPr="00C33793" w14:paraId="5C5249CA"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4CD845CA"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lastRenderedPageBreak/>
              <w:t>Slew bearing</w:t>
            </w:r>
          </w:p>
        </w:tc>
        <w:tc>
          <w:tcPr>
            <w:tcW w:w="2955" w:type="dxa"/>
            <w:gridSpan w:val="4"/>
            <w:tcBorders>
              <w:top w:val="single" w:sz="4" w:space="0" w:color="auto"/>
              <w:left w:val="single" w:sz="4" w:space="0" w:color="auto"/>
              <w:bottom w:val="single" w:sz="4" w:space="0" w:color="auto"/>
              <w:right w:val="single" w:sz="4" w:space="0" w:color="auto"/>
            </w:tcBorders>
          </w:tcPr>
          <w:p w14:paraId="1FFA31B9"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ROTHE ERDE or ROTEK</w:t>
            </w:r>
          </w:p>
        </w:tc>
      </w:tr>
      <w:tr w:rsidR="004E61EB" w:rsidRPr="00C04896" w14:paraId="652D6F9C"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5BE5C471"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Wire ropes</w:t>
            </w:r>
          </w:p>
        </w:tc>
        <w:tc>
          <w:tcPr>
            <w:tcW w:w="2955" w:type="dxa"/>
            <w:gridSpan w:val="4"/>
            <w:tcBorders>
              <w:top w:val="single" w:sz="4" w:space="0" w:color="auto"/>
              <w:left w:val="single" w:sz="4" w:space="0" w:color="auto"/>
              <w:bottom w:val="single" w:sz="4" w:space="0" w:color="auto"/>
              <w:right w:val="single" w:sz="4" w:space="0" w:color="auto"/>
            </w:tcBorders>
          </w:tcPr>
          <w:p w14:paraId="18ADF8C5" w14:textId="77777777" w:rsidR="004E61EB" w:rsidRPr="00C33793" w:rsidRDefault="004E61EB" w:rsidP="00EC2C99">
            <w:pPr>
              <w:autoSpaceDE w:val="0"/>
              <w:autoSpaceDN w:val="0"/>
              <w:adjustRightInd w:val="0"/>
              <w:rPr>
                <w:color w:val="000000"/>
                <w:sz w:val="22"/>
                <w:szCs w:val="22"/>
                <w:lang w:val="en-GB"/>
              </w:rPr>
            </w:pPr>
            <w:r w:rsidRPr="00C33793">
              <w:rPr>
                <w:color w:val="000000"/>
                <w:sz w:val="22"/>
                <w:szCs w:val="22"/>
                <w:lang w:val="en-GB"/>
              </w:rPr>
              <w:t xml:space="preserve">CASAR, </w:t>
            </w:r>
            <w:r w:rsidR="00D061F2" w:rsidRPr="00C33793">
              <w:rPr>
                <w:color w:val="000000"/>
                <w:sz w:val="22"/>
                <w:szCs w:val="22"/>
                <w:lang w:val="en-GB"/>
              </w:rPr>
              <w:t xml:space="preserve">BRIDON, </w:t>
            </w:r>
            <w:r w:rsidR="00EC2C99" w:rsidRPr="00C33793">
              <w:rPr>
                <w:color w:val="000000"/>
                <w:sz w:val="22"/>
                <w:szCs w:val="22"/>
                <w:lang w:val="en-GB"/>
              </w:rPr>
              <w:t xml:space="preserve">DIEPA </w:t>
            </w:r>
            <w:r w:rsidRPr="00C33793">
              <w:rPr>
                <w:color w:val="000000"/>
                <w:sz w:val="22"/>
                <w:szCs w:val="22"/>
                <w:lang w:val="en-GB"/>
              </w:rPr>
              <w:t>or VORNBAUMEN</w:t>
            </w:r>
          </w:p>
        </w:tc>
      </w:tr>
      <w:tr w:rsidR="004E61EB" w:rsidRPr="00C33793" w14:paraId="49113B8B"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1B1FAFE8"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Lubricating system</w:t>
            </w:r>
          </w:p>
        </w:tc>
        <w:tc>
          <w:tcPr>
            <w:tcW w:w="2955" w:type="dxa"/>
            <w:gridSpan w:val="4"/>
            <w:tcBorders>
              <w:top w:val="single" w:sz="4" w:space="0" w:color="auto"/>
              <w:left w:val="single" w:sz="4" w:space="0" w:color="auto"/>
              <w:bottom w:val="single" w:sz="4" w:space="0" w:color="auto"/>
              <w:right w:val="single" w:sz="4" w:space="0" w:color="auto"/>
            </w:tcBorders>
          </w:tcPr>
          <w:p w14:paraId="29AC10E7"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66E22156"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3526243B"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Sheave assembly</w:t>
            </w:r>
          </w:p>
        </w:tc>
        <w:tc>
          <w:tcPr>
            <w:tcW w:w="2955" w:type="dxa"/>
            <w:gridSpan w:val="4"/>
            <w:tcBorders>
              <w:top w:val="single" w:sz="4" w:space="0" w:color="auto"/>
              <w:left w:val="single" w:sz="4" w:space="0" w:color="auto"/>
              <w:bottom w:val="single" w:sz="4" w:space="0" w:color="auto"/>
              <w:right w:val="single" w:sz="4" w:space="0" w:color="auto"/>
            </w:tcBorders>
          </w:tcPr>
          <w:p w14:paraId="1348B205"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5A645103"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0C25D0F0"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Hydraulics</w:t>
            </w:r>
          </w:p>
        </w:tc>
        <w:tc>
          <w:tcPr>
            <w:tcW w:w="2955" w:type="dxa"/>
            <w:gridSpan w:val="4"/>
            <w:tcBorders>
              <w:top w:val="single" w:sz="4" w:space="0" w:color="auto"/>
              <w:left w:val="single" w:sz="4" w:space="0" w:color="auto"/>
              <w:bottom w:val="single" w:sz="4" w:space="0" w:color="auto"/>
              <w:right w:val="single" w:sz="4" w:space="0" w:color="auto"/>
            </w:tcBorders>
          </w:tcPr>
          <w:p w14:paraId="21CD41DC" w14:textId="77777777" w:rsidR="004E61EB" w:rsidRPr="00C33793" w:rsidRDefault="004E61EB" w:rsidP="00391F15">
            <w:pPr>
              <w:autoSpaceDE w:val="0"/>
              <w:autoSpaceDN w:val="0"/>
              <w:adjustRightInd w:val="0"/>
              <w:rPr>
                <w:color w:val="000000"/>
                <w:sz w:val="22"/>
                <w:szCs w:val="22"/>
                <w:lang w:val="en-GB"/>
              </w:rPr>
            </w:pPr>
            <w:r w:rsidRPr="00C33793">
              <w:rPr>
                <w:color w:val="000000"/>
                <w:sz w:val="22"/>
                <w:szCs w:val="22"/>
                <w:lang w:val="en-GB"/>
              </w:rPr>
              <w:t>Vickers or Bosch Rexroth</w:t>
            </w:r>
          </w:p>
        </w:tc>
      </w:tr>
      <w:tr w:rsidR="004E61EB" w:rsidRPr="00C04896" w14:paraId="620C5CE9"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5584D3DA"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PLC and electrical system (Contactors, fuses, relays, circuit breakers etc.)</w:t>
            </w:r>
          </w:p>
        </w:tc>
        <w:tc>
          <w:tcPr>
            <w:tcW w:w="2955" w:type="dxa"/>
            <w:gridSpan w:val="4"/>
            <w:tcBorders>
              <w:top w:val="single" w:sz="4" w:space="0" w:color="auto"/>
              <w:left w:val="single" w:sz="4" w:space="0" w:color="auto"/>
              <w:bottom w:val="single" w:sz="4" w:space="0" w:color="auto"/>
              <w:right w:val="single" w:sz="4" w:space="0" w:color="auto"/>
            </w:tcBorders>
          </w:tcPr>
          <w:p w14:paraId="63C04462"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ABB, SIEMENS</w:t>
            </w:r>
            <w:r w:rsidR="00391F15" w:rsidRPr="00C33793">
              <w:rPr>
                <w:color w:val="000000"/>
                <w:sz w:val="22"/>
                <w:szCs w:val="22"/>
                <w:lang w:val="en-GB"/>
              </w:rPr>
              <w:t>, OMRON</w:t>
            </w:r>
            <w:r w:rsidRPr="00C33793">
              <w:rPr>
                <w:color w:val="000000"/>
                <w:sz w:val="22"/>
                <w:szCs w:val="22"/>
                <w:lang w:val="en-GB"/>
              </w:rPr>
              <w:t xml:space="preserve"> or YASKAWA</w:t>
            </w:r>
          </w:p>
        </w:tc>
      </w:tr>
      <w:tr w:rsidR="004E61EB" w:rsidRPr="00C33793" w14:paraId="29C14BF9"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0F553369"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Main transformer and switchgear</w:t>
            </w:r>
          </w:p>
        </w:tc>
        <w:tc>
          <w:tcPr>
            <w:tcW w:w="2955" w:type="dxa"/>
            <w:gridSpan w:val="4"/>
            <w:tcBorders>
              <w:top w:val="single" w:sz="4" w:space="0" w:color="auto"/>
              <w:left w:val="single" w:sz="4" w:space="0" w:color="auto"/>
              <w:bottom w:val="single" w:sz="4" w:space="0" w:color="auto"/>
              <w:right w:val="single" w:sz="4" w:space="0" w:color="auto"/>
            </w:tcBorders>
          </w:tcPr>
          <w:p w14:paraId="52A1F1AD"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ABB</w:t>
            </w:r>
            <w:r w:rsidR="00EA7B87" w:rsidRPr="00C33793">
              <w:rPr>
                <w:color w:val="000000"/>
                <w:sz w:val="22"/>
                <w:szCs w:val="22"/>
                <w:lang w:val="en-GB"/>
              </w:rPr>
              <w:t xml:space="preserve"> or </w:t>
            </w:r>
            <w:r w:rsidRPr="00C33793">
              <w:rPr>
                <w:color w:val="000000"/>
                <w:sz w:val="22"/>
                <w:szCs w:val="22"/>
                <w:lang w:val="en-GB"/>
              </w:rPr>
              <w:t>SIEMENS</w:t>
            </w:r>
          </w:p>
        </w:tc>
      </w:tr>
      <w:tr w:rsidR="004E61EB" w:rsidRPr="00C04896" w14:paraId="16B1194E"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778C45ED"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Converter and Inverter</w:t>
            </w:r>
          </w:p>
        </w:tc>
        <w:tc>
          <w:tcPr>
            <w:tcW w:w="2955" w:type="dxa"/>
            <w:gridSpan w:val="4"/>
            <w:tcBorders>
              <w:top w:val="single" w:sz="4" w:space="0" w:color="auto"/>
              <w:left w:val="single" w:sz="4" w:space="0" w:color="auto"/>
              <w:bottom w:val="single" w:sz="4" w:space="0" w:color="auto"/>
              <w:right w:val="single" w:sz="4" w:space="0" w:color="auto"/>
            </w:tcBorders>
          </w:tcPr>
          <w:p w14:paraId="5B639752" w14:textId="77777777" w:rsidR="004E61EB" w:rsidRPr="00C33793" w:rsidRDefault="00391F15" w:rsidP="00540104">
            <w:pPr>
              <w:autoSpaceDE w:val="0"/>
              <w:autoSpaceDN w:val="0"/>
              <w:adjustRightInd w:val="0"/>
              <w:rPr>
                <w:color w:val="000000"/>
                <w:sz w:val="22"/>
                <w:szCs w:val="22"/>
                <w:lang w:val="en-GB"/>
              </w:rPr>
            </w:pPr>
            <w:r w:rsidRPr="00C33793">
              <w:rPr>
                <w:color w:val="000000"/>
                <w:sz w:val="22"/>
                <w:szCs w:val="22"/>
                <w:lang w:val="en-GB"/>
              </w:rPr>
              <w:t>ABB, SIEMENS, OMRON or YASKAWA</w:t>
            </w:r>
          </w:p>
        </w:tc>
      </w:tr>
      <w:tr w:rsidR="004E61EB" w:rsidRPr="00C33793" w14:paraId="0F6284EF"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23248A1F"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Motors</w:t>
            </w:r>
          </w:p>
        </w:tc>
        <w:tc>
          <w:tcPr>
            <w:tcW w:w="2955" w:type="dxa"/>
            <w:gridSpan w:val="4"/>
            <w:tcBorders>
              <w:top w:val="single" w:sz="4" w:space="0" w:color="auto"/>
              <w:left w:val="single" w:sz="4" w:space="0" w:color="auto"/>
              <w:bottom w:val="single" w:sz="4" w:space="0" w:color="auto"/>
              <w:right w:val="single" w:sz="4" w:space="0" w:color="auto"/>
            </w:tcBorders>
          </w:tcPr>
          <w:p w14:paraId="4BD3975C" w14:textId="77777777" w:rsidR="004E61EB" w:rsidRPr="004453E0" w:rsidRDefault="00391F15" w:rsidP="00391F15">
            <w:pPr>
              <w:autoSpaceDE w:val="0"/>
              <w:autoSpaceDN w:val="0"/>
              <w:adjustRightInd w:val="0"/>
              <w:rPr>
                <w:color w:val="000000"/>
                <w:sz w:val="22"/>
                <w:szCs w:val="22"/>
                <w:lang w:val="en-GB"/>
              </w:rPr>
            </w:pPr>
            <w:r w:rsidRPr="00C33793">
              <w:rPr>
                <w:color w:val="000000"/>
                <w:sz w:val="22"/>
                <w:szCs w:val="22"/>
                <w:lang w:val="en-GB"/>
              </w:rPr>
              <w:t>ABB, SIEMENS or YASKAWA</w:t>
            </w:r>
          </w:p>
        </w:tc>
      </w:tr>
      <w:tr w:rsidR="004E61EB" w:rsidRPr="00C33793" w14:paraId="707EECF4"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51927680"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Cables and wiring (Marine type)</w:t>
            </w:r>
          </w:p>
        </w:tc>
        <w:tc>
          <w:tcPr>
            <w:tcW w:w="2955" w:type="dxa"/>
            <w:gridSpan w:val="4"/>
            <w:tcBorders>
              <w:top w:val="single" w:sz="4" w:space="0" w:color="auto"/>
              <w:left w:val="single" w:sz="4" w:space="0" w:color="auto"/>
              <w:bottom w:val="single" w:sz="4" w:space="0" w:color="auto"/>
              <w:right w:val="single" w:sz="4" w:space="0" w:color="auto"/>
            </w:tcBorders>
          </w:tcPr>
          <w:p w14:paraId="7AD8F6BF" w14:textId="77777777" w:rsidR="004E61EB" w:rsidRPr="004453E0" w:rsidRDefault="00391F15"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6856E44B"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50553850"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Low  voltage cable reeling system (Drum, diverter and slip rings)</w:t>
            </w:r>
          </w:p>
        </w:tc>
        <w:tc>
          <w:tcPr>
            <w:tcW w:w="2955" w:type="dxa"/>
            <w:gridSpan w:val="4"/>
            <w:tcBorders>
              <w:top w:val="single" w:sz="4" w:space="0" w:color="auto"/>
              <w:left w:val="single" w:sz="4" w:space="0" w:color="auto"/>
              <w:bottom w:val="single" w:sz="4" w:space="0" w:color="auto"/>
              <w:right w:val="single" w:sz="4" w:space="0" w:color="auto"/>
            </w:tcBorders>
          </w:tcPr>
          <w:p w14:paraId="705E2FA6" w14:textId="77777777" w:rsidR="004E61EB" w:rsidRPr="00C33793" w:rsidRDefault="00391F15" w:rsidP="00540104">
            <w:pPr>
              <w:autoSpaceDE w:val="0"/>
              <w:autoSpaceDN w:val="0"/>
              <w:adjustRightInd w:val="0"/>
              <w:rPr>
                <w:color w:val="000000"/>
                <w:sz w:val="22"/>
                <w:szCs w:val="22"/>
                <w:lang w:val="en-GB"/>
              </w:rPr>
            </w:pPr>
            <w:r w:rsidRPr="00C33793">
              <w:rPr>
                <w:color w:val="000000"/>
                <w:sz w:val="22"/>
                <w:szCs w:val="22"/>
                <w:lang w:val="en-GB"/>
              </w:rPr>
              <w:t xml:space="preserve">WAMPFLER, </w:t>
            </w:r>
            <w:r w:rsidR="004E61EB" w:rsidRPr="00C33793">
              <w:rPr>
                <w:color w:val="000000"/>
                <w:sz w:val="22"/>
                <w:szCs w:val="22"/>
                <w:lang w:val="en-GB"/>
              </w:rPr>
              <w:t>CAVOTEC</w:t>
            </w:r>
            <w:r w:rsidRPr="00C33793">
              <w:rPr>
                <w:color w:val="000000"/>
                <w:sz w:val="22"/>
                <w:szCs w:val="22"/>
                <w:lang w:val="en-GB"/>
              </w:rPr>
              <w:t xml:space="preserve"> or AUXEMA</w:t>
            </w:r>
          </w:p>
        </w:tc>
      </w:tr>
      <w:tr w:rsidR="004E61EB" w:rsidRPr="00C04896" w14:paraId="7CBFF3F9" w14:textId="77777777" w:rsidTr="001E5C69">
        <w:trPr>
          <w:gridAfter w:val="1"/>
          <w:wAfter w:w="15" w:type="dxa"/>
          <w:trHeight w:val="487"/>
          <w:jc w:val="center"/>
        </w:trPr>
        <w:tc>
          <w:tcPr>
            <w:tcW w:w="6212" w:type="dxa"/>
            <w:tcBorders>
              <w:top w:val="single" w:sz="4" w:space="0" w:color="auto"/>
              <w:left w:val="single" w:sz="4" w:space="0" w:color="auto"/>
              <w:bottom w:val="single" w:sz="4" w:space="0" w:color="auto"/>
              <w:right w:val="single" w:sz="4" w:space="0" w:color="auto"/>
            </w:tcBorders>
            <w:vAlign w:val="center"/>
          </w:tcPr>
          <w:p w14:paraId="68810E26"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Limit switches</w:t>
            </w:r>
          </w:p>
        </w:tc>
        <w:tc>
          <w:tcPr>
            <w:tcW w:w="2955" w:type="dxa"/>
            <w:gridSpan w:val="4"/>
            <w:tcBorders>
              <w:top w:val="single" w:sz="4" w:space="0" w:color="auto"/>
              <w:left w:val="single" w:sz="4" w:space="0" w:color="auto"/>
              <w:bottom w:val="single" w:sz="4" w:space="0" w:color="auto"/>
              <w:right w:val="single" w:sz="4" w:space="0" w:color="auto"/>
            </w:tcBorders>
          </w:tcPr>
          <w:p w14:paraId="3A08C024" w14:textId="77777777" w:rsidR="004E61EB" w:rsidRPr="00C33793" w:rsidRDefault="00A256D1" w:rsidP="00540104">
            <w:pPr>
              <w:autoSpaceDE w:val="0"/>
              <w:autoSpaceDN w:val="0"/>
              <w:adjustRightInd w:val="0"/>
              <w:rPr>
                <w:color w:val="000000"/>
                <w:sz w:val="22"/>
                <w:szCs w:val="22"/>
                <w:lang w:val="de-DE"/>
              </w:rPr>
            </w:pPr>
            <w:r w:rsidRPr="00C33793">
              <w:rPr>
                <w:color w:val="000000"/>
                <w:sz w:val="22"/>
                <w:szCs w:val="22"/>
                <w:lang w:val="de-DE"/>
              </w:rPr>
              <w:t xml:space="preserve">ABB, SIEMENS, SCHNEIDER, </w:t>
            </w:r>
            <w:r w:rsidR="004E61EB" w:rsidRPr="00C33793">
              <w:rPr>
                <w:color w:val="000000"/>
                <w:sz w:val="22"/>
                <w:szCs w:val="22"/>
                <w:lang w:val="de-DE"/>
              </w:rPr>
              <w:t>SCHMERSAL or IFM</w:t>
            </w:r>
          </w:p>
        </w:tc>
      </w:tr>
      <w:tr w:rsidR="004E61EB" w:rsidRPr="00C33793" w14:paraId="034010AA"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6AFFA1EC"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 xml:space="preserve">Pulse encoder and </w:t>
            </w:r>
            <w:r w:rsidR="008F0B17" w:rsidRPr="00C33793">
              <w:rPr>
                <w:color w:val="000000"/>
                <w:sz w:val="22"/>
                <w:szCs w:val="22"/>
                <w:lang w:val="en-GB"/>
              </w:rPr>
              <w:t>over speed</w:t>
            </w:r>
            <w:r w:rsidRPr="00C33793">
              <w:rPr>
                <w:color w:val="000000"/>
                <w:sz w:val="22"/>
                <w:szCs w:val="22"/>
                <w:lang w:val="en-GB"/>
              </w:rPr>
              <w:t xml:space="preserve"> switches</w:t>
            </w:r>
          </w:p>
        </w:tc>
        <w:tc>
          <w:tcPr>
            <w:tcW w:w="2955" w:type="dxa"/>
            <w:gridSpan w:val="4"/>
            <w:tcBorders>
              <w:top w:val="single" w:sz="4" w:space="0" w:color="auto"/>
              <w:left w:val="single" w:sz="4" w:space="0" w:color="auto"/>
              <w:bottom w:val="single" w:sz="4" w:space="0" w:color="auto"/>
              <w:right w:val="single" w:sz="4" w:space="0" w:color="auto"/>
            </w:tcBorders>
          </w:tcPr>
          <w:p w14:paraId="6BF3CE59" w14:textId="77777777" w:rsidR="004E61EB" w:rsidRPr="00C33793" w:rsidRDefault="00391F15"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4D8617BD"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4BCC05A0"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LED lighting (Working, access and warning)</w:t>
            </w:r>
          </w:p>
        </w:tc>
        <w:tc>
          <w:tcPr>
            <w:tcW w:w="2955" w:type="dxa"/>
            <w:gridSpan w:val="4"/>
            <w:tcBorders>
              <w:top w:val="single" w:sz="4" w:space="0" w:color="auto"/>
              <w:left w:val="single" w:sz="4" w:space="0" w:color="auto"/>
              <w:bottom w:val="single" w:sz="4" w:space="0" w:color="auto"/>
              <w:right w:val="single" w:sz="4" w:space="0" w:color="auto"/>
            </w:tcBorders>
          </w:tcPr>
          <w:p w14:paraId="6D00A9FC" w14:textId="77777777" w:rsidR="004E61EB" w:rsidRPr="00C33793" w:rsidRDefault="00391F15" w:rsidP="00391F15">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5336E952"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2C499CC8"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Air conditioning units</w:t>
            </w:r>
          </w:p>
        </w:tc>
        <w:tc>
          <w:tcPr>
            <w:tcW w:w="2955" w:type="dxa"/>
            <w:gridSpan w:val="4"/>
            <w:tcBorders>
              <w:top w:val="single" w:sz="4" w:space="0" w:color="auto"/>
              <w:left w:val="single" w:sz="4" w:space="0" w:color="auto"/>
              <w:bottom w:val="single" w:sz="4" w:space="0" w:color="auto"/>
              <w:right w:val="single" w:sz="4" w:space="0" w:color="auto"/>
            </w:tcBorders>
          </w:tcPr>
          <w:p w14:paraId="1F106672"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GREE, DAIKIN or MITSUBISHI</w:t>
            </w:r>
          </w:p>
        </w:tc>
      </w:tr>
      <w:tr w:rsidR="004E61EB" w:rsidRPr="00C33793" w14:paraId="4762A002" w14:textId="77777777" w:rsidTr="001E5C69">
        <w:trPr>
          <w:gridAfter w:val="1"/>
          <w:wAfter w:w="15" w:type="dxa"/>
          <w:trHeight w:val="4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7CA1DAAF"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Other electrical apparatus (Load cells, overload device, Anemometer, braking resistors, indicators and detectors, etc.)</w:t>
            </w:r>
          </w:p>
        </w:tc>
        <w:tc>
          <w:tcPr>
            <w:tcW w:w="2955" w:type="dxa"/>
            <w:gridSpan w:val="4"/>
            <w:tcBorders>
              <w:top w:val="single" w:sz="4" w:space="0" w:color="auto"/>
              <w:left w:val="single" w:sz="4" w:space="0" w:color="auto"/>
              <w:bottom w:val="single" w:sz="4" w:space="0" w:color="auto"/>
              <w:right w:val="single" w:sz="4" w:space="0" w:color="auto"/>
            </w:tcBorders>
          </w:tcPr>
          <w:p w14:paraId="684F5AFE"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04896" w14:paraId="78783AB5"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2DA14F7C"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Paint (Primer, intermediate and top coat)</w:t>
            </w:r>
          </w:p>
        </w:tc>
        <w:tc>
          <w:tcPr>
            <w:tcW w:w="2955" w:type="dxa"/>
            <w:gridSpan w:val="4"/>
            <w:tcBorders>
              <w:top w:val="single" w:sz="4" w:space="0" w:color="auto"/>
              <w:left w:val="single" w:sz="4" w:space="0" w:color="auto"/>
              <w:bottom w:val="single" w:sz="4" w:space="0" w:color="auto"/>
              <w:right w:val="single" w:sz="4" w:space="0" w:color="auto"/>
            </w:tcBorders>
          </w:tcPr>
          <w:p w14:paraId="20730AF6"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 xml:space="preserve">PPG, </w:t>
            </w:r>
            <w:r w:rsidR="00391F15" w:rsidRPr="00C33793">
              <w:rPr>
                <w:color w:val="000000"/>
                <w:sz w:val="22"/>
                <w:szCs w:val="22"/>
                <w:lang w:val="en-GB"/>
              </w:rPr>
              <w:t xml:space="preserve">COSCO, </w:t>
            </w:r>
            <w:r w:rsidRPr="00C33793">
              <w:rPr>
                <w:color w:val="000000"/>
                <w:sz w:val="22"/>
                <w:szCs w:val="22"/>
                <w:lang w:val="en-GB"/>
              </w:rPr>
              <w:t>HEMPEL or JOTUN</w:t>
            </w:r>
          </w:p>
        </w:tc>
      </w:tr>
      <w:tr w:rsidR="004E61EB" w:rsidRPr="00C33793" w14:paraId="7A96BEFA"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37712C90"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Operators cabin</w:t>
            </w:r>
          </w:p>
        </w:tc>
        <w:tc>
          <w:tcPr>
            <w:tcW w:w="2955" w:type="dxa"/>
            <w:gridSpan w:val="4"/>
            <w:tcBorders>
              <w:top w:val="single" w:sz="4" w:space="0" w:color="auto"/>
              <w:left w:val="single" w:sz="4" w:space="0" w:color="auto"/>
              <w:bottom w:val="single" w:sz="4" w:space="0" w:color="auto"/>
              <w:right w:val="single" w:sz="4" w:space="0" w:color="auto"/>
            </w:tcBorders>
          </w:tcPr>
          <w:p w14:paraId="0BC75F11"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4E61EB" w:rsidRPr="00C33793" w14:paraId="253E06CD" w14:textId="77777777" w:rsidTr="001E5C69">
        <w:trPr>
          <w:gridAfter w:val="1"/>
          <w:wAfter w:w="15" w:type="dxa"/>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042978AE" w14:textId="77777777" w:rsidR="004E61EB" w:rsidRPr="00C33793" w:rsidRDefault="004E61EB">
            <w:pPr>
              <w:autoSpaceDE w:val="0"/>
              <w:autoSpaceDN w:val="0"/>
              <w:adjustRightInd w:val="0"/>
              <w:rPr>
                <w:color w:val="000000"/>
                <w:sz w:val="22"/>
                <w:szCs w:val="22"/>
                <w:lang w:val="en-GB"/>
              </w:rPr>
            </w:pPr>
            <w:r w:rsidRPr="00C33793">
              <w:rPr>
                <w:color w:val="000000"/>
                <w:sz w:val="22"/>
                <w:szCs w:val="22"/>
                <w:lang w:val="en-GB"/>
              </w:rPr>
              <w:t>CMS and touch panels</w:t>
            </w:r>
          </w:p>
        </w:tc>
        <w:tc>
          <w:tcPr>
            <w:tcW w:w="2955" w:type="dxa"/>
            <w:gridSpan w:val="4"/>
            <w:tcBorders>
              <w:top w:val="single" w:sz="4" w:space="0" w:color="auto"/>
              <w:left w:val="single" w:sz="4" w:space="0" w:color="auto"/>
              <w:bottom w:val="single" w:sz="4" w:space="0" w:color="auto"/>
              <w:right w:val="single" w:sz="4" w:space="0" w:color="auto"/>
            </w:tcBorders>
          </w:tcPr>
          <w:p w14:paraId="4607686D" w14:textId="77777777" w:rsidR="004E61EB" w:rsidRPr="00C33793" w:rsidRDefault="004E61EB" w:rsidP="00540104">
            <w:pPr>
              <w:autoSpaceDE w:val="0"/>
              <w:autoSpaceDN w:val="0"/>
              <w:adjustRightInd w:val="0"/>
              <w:rPr>
                <w:color w:val="000000"/>
                <w:sz w:val="22"/>
                <w:szCs w:val="22"/>
                <w:lang w:val="en-GB"/>
              </w:rPr>
            </w:pPr>
            <w:r w:rsidRPr="00C33793">
              <w:rPr>
                <w:color w:val="000000"/>
                <w:sz w:val="22"/>
                <w:szCs w:val="22"/>
                <w:lang w:val="en-GB"/>
              </w:rPr>
              <w:t>Of candidates proposal</w:t>
            </w:r>
          </w:p>
        </w:tc>
      </w:tr>
      <w:tr w:rsidR="00566A54" w:rsidRPr="00C33793" w14:paraId="4F1ECA5B" w14:textId="77777777" w:rsidTr="001E5C69">
        <w:trPr>
          <w:gridAfter w:val="1"/>
          <w:wAfter w:w="15" w:type="dxa"/>
          <w:trHeight w:val="346"/>
          <w:jc w:val="center"/>
        </w:trPr>
        <w:tc>
          <w:tcPr>
            <w:tcW w:w="6212" w:type="dxa"/>
            <w:tcBorders>
              <w:top w:val="single" w:sz="4" w:space="0" w:color="auto"/>
            </w:tcBorders>
            <w:vAlign w:val="center"/>
          </w:tcPr>
          <w:p w14:paraId="57979AD9" w14:textId="77777777" w:rsidR="00566A54" w:rsidRPr="00C33793" w:rsidRDefault="00566A54">
            <w:pPr>
              <w:autoSpaceDE w:val="0"/>
              <w:autoSpaceDN w:val="0"/>
              <w:adjustRightInd w:val="0"/>
              <w:rPr>
                <w:color w:val="000000"/>
                <w:sz w:val="22"/>
                <w:szCs w:val="22"/>
                <w:lang w:val="en-GB"/>
              </w:rPr>
            </w:pPr>
          </w:p>
        </w:tc>
        <w:tc>
          <w:tcPr>
            <w:tcW w:w="2955" w:type="dxa"/>
            <w:gridSpan w:val="4"/>
            <w:tcBorders>
              <w:top w:val="single" w:sz="4" w:space="0" w:color="auto"/>
            </w:tcBorders>
          </w:tcPr>
          <w:p w14:paraId="6E1C4F65" w14:textId="77777777" w:rsidR="00566A54" w:rsidRPr="00C33793" w:rsidRDefault="00566A54" w:rsidP="00540104">
            <w:pPr>
              <w:autoSpaceDE w:val="0"/>
              <w:autoSpaceDN w:val="0"/>
              <w:adjustRightInd w:val="0"/>
              <w:rPr>
                <w:color w:val="000000"/>
                <w:sz w:val="22"/>
                <w:szCs w:val="22"/>
                <w:lang w:val="en-GB"/>
              </w:rPr>
            </w:pPr>
          </w:p>
        </w:tc>
      </w:tr>
      <w:tr w:rsidR="00C11D3D" w:rsidRPr="00C04896" w14:paraId="72FF7BBC" w14:textId="77777777" w:rsidTr="001E5C69">
        <w:trPr>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6B45D7DA" w14:textId="77777777" w:rsidR="00C11D3D" w:rsidRPr="00C33793" w:rsidRDefault="00C11D3D">
            <w:pPr>
              <w:autoSpaceDE w:val="0"/>
              <w:autoSpaceDN w:val="0"/>
              <w:adjustRightInd w:val="0"/>
              <w:rPr>
                <w:b/>
                <w:color w:val="000000"/>
                <w:sz w:val="22"/>
                <w:szCs w:val="22"/>
                <w:lang w:val="en-GB"/>
              </w:rPr>
            </w:pPr>
            <w:r w:rsidRPr="00C33793">
              <w:rPr>
                <w:b/>
                <w:color w:val="000000"/>
                <w:sz w:val="22"/>
                <w:szCs w:val="22"/>
                <w:lang w:val="en-GB"/>
              </w:rPr>
              <w:t xml:space="preserve">Delivery Time </w:t>
            </w:r>
            <w:r w:rsidRPr="00C33793">
              <w:rPr>
                <w:color w:val="000000"/>
                <w:sz w:val="22"/>
                <w:szCs w:val="22"/>
                <w:lang w:val="en-GB"/>
              </w:rPr>
              <w:t xml:space="preserve">(Stated in months) </w:t>
            </w:r>
          </w:p>
        </w:tc>
        <w:tc>
          <w:tcPr>
            <w:tcW w:w="2970" w:type="dxa"/>
            <w:gridSpan w:val="5"/>
            <w:tcBorders>
              <w:top w:val="single" w:sz="4" w:space="0" w:color="auto"/>
              <w:left w:val="single" w:sz="4" w:space="0" w:color="auto"/>
              <w:bottom w:val="single" w:sz="4" w:space="0" w:color="auto"/>
              <w:right w:val="single" w:sz="4" w:space="0" w:color="auto"/>
            </w:tcBorders>
          </w:tcPr>
          <w:p w14:paraId="7176BB61" w14:textId="77777777" w:rsidR="00C11D3D" w:rsidRPr="00C33793" w:rsidRDefault="00C11D3D" w:rsidP="00A256D1">
            <w:pPr>
              <w:autoSpaceDE w:val="0"/>
              <w:autoSpaceDN w:val="0"/>
              <w:adjustRightInd w:val="0"/>
              <w:rPr>
                <w:color w:val="000000"/>
                <w:sz w:val="22"/>
                <w:szCs w:val="22"/>
                <w:lang w:val="en-GB"/>
              </w:rPr>
            </w:pPr>
            <w:r w:rsidRPr="00C33793">
              <w:rPr>
                <w:color w:val="000000"/>
                <w:sz w:val="22"/>
                <w:szCs w:val="22"/>
                <w:lang w:val="en-GB"/>
              </w:rPr>
              <w:t xml:space="preserve">5 points for </w:t>
            </w:r>
            <w:r w:rsidR="00A256D1" w:rsidRPr="00C33793">
              <w:rPr>
                <w:color w:val="000000"/>
                <w:sz w:val="22"/>
                <w:szCs w:val="22"/>
                <w:lang w:val="en-GB"/>
              </w:rPr>
              <w:t>60</w:t>
            </w:r>
            <w:r w:rsidRPr="00C33793">
              <w:rPr>
                <w:color w:val="000000"/>
                <w:sz w:val="22"/>
                <w:szCs w:val="22"/>
                <w:lang w:val="en-GB"/>
              </w:rPr>
              <w:t xml:space="preserve"> </w:t>
            </w:r>
            <w:r w:rsidR="00A256D1" w:rsidRPr="00C33793">
              <w:rPr>
                <w:color w:val="000000"/>
                <w:sz w:val="22"/>
                <w:szCs w:val="22"/>
                <w:lang w:val="en-GB"/>
              </w:rPr>
              <w:t>weeks, 10 points for 56</w:t>
            </w:r>
            <w:r w:rsidRPr="00C33793">
              <w:rPr>
                <w:color w:val="000000"/>
                <w:sz w:val="22"/>
                <w:szCs w:val="22"/>
                <w:lang w:val="en-GB"/>
              </w:rPr>
              <w:t xml:space="preserve"> </w:t>
            </w:r>
            <w:r w:rsidR="00A256D1" w:rsidRPr="00C33793">
              <w:rPr>
                <w:color w:val="000000"/>
                <w:sz w:val="22"/>
                <w:szCs w:val="22"/>
                <w:lang w:val="en-GB"/>
              </w:rPr>
              <w:t>weeks and 15 points for 52</w:t>
            </w:r>
            <w:r w:rsidRPr="00C33793">
              <w:rPr>
                <w:color w:val="000000"/>
                <w:sz w:val="22"/>
                <w:szCs w:val="22"/>
                <w:lang w:val="en-GB"/>
              </w:rPr>
              <w:t xml:space="preserve"> </w:t>
            </w:r>
            <w:r w:rsidR="00A256D1" w:rsidRPr="00C33793">
              <w:rPr>
                <w:color w:val="000000"/>
                <w:sz w:val="22"/>
                <w:szCs w:val="22"/>
                <w:lang w:val="en-GB"/>
              </w:rPr>
              <w:t>weeks</w:t>
            </w:r>
            <w:r w:rsidRPr="00C33793">
              <w:rPr>
                <w:color w:val="000000"/>
                <w:sz w:val="22"/>
                <w:szCs w:val="22"/>
                <w:lang w:val="en-GB"/>
              </w:rPr>
              <w:t>.</w:t>
            </w:r>
          </w:p>
        </w:tc>
      </w:tr>
      <w:tr w:rsidR="00C11D3D" w:rsidRPr="00C04896" w14:paraId="4032D848" w14:textId="77777777" w:rsidTr="001E5C69">
        <w:trPr>
          <w:trHeight w:val="346"/>
          <w:jc w:val="center"/>
        </w:trPr>
        <w:tc>
          <w:tcPr>
            <w:tcW w:w="6212" w:type="dxa"/>
            <w:tcBorders>
              <w:top w:val="single" w:sz="4" w:space="0" w:color="auto"/>
              <w:left w:val="single" w:sz="4" w:space="0" w:color="auto"/>
              <w:bottom w:val="single" w:sz="4" w:space="0" w:color="auto"/>
              <w:right w:val="single" w:sz="4" w:space="0" w:color="auto"/>
            </w:tcBorders>
            <w:vAlign w:val="center"/>
          </w:tcPr>
          <w:p w14:paraId="4E3AD31B" w14:textId="77777777" w:rsidR="00C11D3D" w:rsidRPr="00C33793" w:rsidRDefault="00C11D3D">
            <w:pPr>
              <w:autoSpaceDE w:val="0"/>
              <w:autoSpaceDN w:val="0"/>
              <w:adjustRightInd w:val="0"/>
              <w:rPr>
                <w:b/>
                <w:color w:val="000000"/>
                <w:sz w:val="22"/>
                <w:szCs w:val="22"/>
                <w:lang w:val="en-GB"/>
              </w:rPr>
            </w:pPr>
          </w:p>
          <w:p w14:paraId="41C19DBB" w14:textId="77777777" w:rsidR="00C11D3D" w:rsidRPr="00C33793" w:rsidRDefault="00C11D3D">
            <w:pPr>
              <w:autoSpaceDE w:val="0"/>
              <w:autoSpaceDN w:val="0"/>
              <w:adjustRightInd w:val="0"/>
              <w:rPr>
                <w:b/>
                <w:color w:val="000000"/>
                <w:sz w:val="22"/>
                <w:szCs w:val="22"/>
                <w:lang w:val="en-GB"/>
              </w:rPr>
            </w:pPr>
            <w:r w:rsidRPr="00C33793">
              <w:rPr>
                <w:b/>
                <w:color w:val="000000"/>
                <w:sz w:val="22"/>
                <w:szCs w:val="22"/>
                <w:lang w:val="en-GB"/>
              </w:rPr>
              <w:t xml:space="preserve">Warranty Time </w:t>
            </w:r>
            <w:r w:rsidRPr="00C33793">
              <w:rPr>
                <w:color w:val="000000"/>
                <w:sz w:val="22"/>
                <w:szCs w:val="22"/>
                <w:lang w:val="en-GB"/>
              </w:rPr>
              <w:t xml:space="preserve">(Stated in years for </w:t>
            </w:r>
            <w:r w:rsidR="006C1FBC" w:rsidRPr="00C33793">
              <w:rPr>
                <w:color w:val="000000"/>
                <w:sz w:val="22"/>
                <w:szCs w:val="22"/>
                <w:lang w:val="en-GB"/>
              </w:rPr>
              <w:t xml:space="preserve">the </w:t>
            </w:r>
            <w:r w:rsidRPr="00C33793">
              <w:rPr>
                <w:color w:val="000000"/>
                <w:sz w:val="22"/>
                <w:szCs w:val="22"/>
                <w:lang w:val="en-GB"/>
              </w:rPr>
              <w:t>metallic structure)</w:t>
            </w:r>
          </w:p>
        </w:tc>
        <w:tc>
          <w:tcPr>
            <w:tcW w:w="2970" w:type="dxa"/>
            <w:gridSpan w:val="5"/>
            <w:tcBorders>
              <w:top w:val="single" w:sz="4" w:space="0" w:color="auto"/>
              <w:left w:val="single" w:sz="4" w:space="0" w:color="auto"/>
              <w:bottom w:val="single" w:sz="4" w:space="0" w:color="auto"/>
              <w:right w:val="single" w:sz="4" w:space="0" w:color="auto"/>
            </w:tcBorders>
          </w:tcPr>
          <w:p w14:paraId="3BCCF07E" w14:textId="77777777" w:rsidR="00C11D3D" w:rsidRPr="00C33793" w:rsidRDefault="00C11D3D" w:rsidP="00A256D1">
            <w:pPr>
              <w:autoSpaceDE w:val="0"/>
              <w:autoSpaceDN w:val="0"/>
              <w:adjustRightInd w:val="0"/>
              <w:rPr>
                <w:color w:val="000000"/>
                <w:sz w:val="22"/>
                <w:szCs w:val="22"/>
                <w:lang w:val="en-GB"/>
              </w:rPr>
            </w:pPr>
            <w:r w:rsidRPr="00C33793">
              <w:rPr>
                <w:color w:val="000000"/>
                <w:sz w:val="22"/>
                <w:szCs w:val="22"/>
                <w:lang w:val="en-GB"/>
              </w:rPr>
              <w:t xml:space="preserve">5 points for </w:t>
            </w:r>
            <w:r w:rsidR="00A256D1" w:rsidRPr="00C33793">
              <w:rPr>
                <w:color w:val="000000"/>
                <w:sz w:val="22"/>
                <w:szCs w:val="22"/>
                <w:lang w:val="en-GB"/>
              </w:rPr>
              <w:t>10</w:t>
            </w:r>
            <w:r w:rsidRPr="00C33793">
              <w:rPr>
                <w:color w:val="000000"/>
                <w:sz w:val="22"/>
                <w:szCs w:val="22"/>
                <w:lang w:val="en-GB"/>
              </w:rPr>
              <w:t xml:space="preserve"> years, 10 points for </w:t>
            </w:r>
            <w:r w:rsidR="00A256D1" w:rsidRPr="00C33793">
              <w:rPr>
                <w:color w:val="000000"/>
                <w:sz w:val="22"/>
                <w:szCs w:val="22"/>
                <w:lang w:val="en-GB"/>
              </w:rPr>
              <w:t>15 years and 15 points for 20</w:t>
            </w:r>
            <w:r w:rsidRPr="00C33793">
              <w:rPr>
                <w:color w:val="000000"/>
                <w:sz w:val="22"/>
                <w:szCs w:val="22"/>
                <w:lang w:val="en-GB"/>
              </w:rPr>
              <w:t xml:space="preserve"> years.</w:t>
            </w:r>
          </w:p>
        </w:tc>
      </w:tr>
    </w:tbl>
    <w:p w14:paraId="79A01912" w14:textId="77777777" w:rsidR="00656C77" w:rsidRPr="00C33793" w:rsidRDefault="00D94C2F" w:rsidP="00E72B17">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color w:val="000000" w:themeColor="text1"/>
          <w:szCs w:val="24"/>
          <w:lang w:val="en-GB" w:eastAsia="en-US" w:bidi="en-US"/>
        </w:rPr>
      </w:pPr>
      <w:bookmarkStart w:id="249" w:name="_Toc472524681"/>
      <w:bookmarkStart w:id="250" w:name="_Toc2077188"/>
      <w:bookmarkStart w:id="251" w:name="_Toc4427094"/>
      <w:bookmarkStart w:id="252" w:name="_Toc10125673"/>
      <w:bookmarkStart w:id="253" w:name="_Toc10126888"/>
      <w:bookmarkStart w:id="254" w:name="_Toc10127494"/>
      <w:bookmarkStart w:id="255" w:name="_Toc45030543"/>
      <w:bookmarkStart w:id="256" w:name="ANNEX_D"/>
      <w:r w:rsidRPr="00C33793">
        <w:rPr>
          <w:rFonts w:ascii="Times New Roman" w:hAnsi="Times New Roman"/>
          <w:b/>
          <w:lang w:val="en-GB"/>
        </w:rPr>
        <w:lastRenderedPageBreak/>
        <w:t>ANNEX</w:t>
      </w:r>
      <w:r w:rsidRPr="00C33793">
        <w:rPr>
          <w:rFonts w:ascii="Times New Roman" w:hAnsi="Times New Roman"/>
          <w:b/>
          <w:color w:val="000000" w:themeColor="text1"/>
          <w:lang w:val="en-GB"/>
        </w:rPr>
        <w:t xml:space="preserve"> </w:t>
      </w:r>
      <w:r w:rsidR="007956FE" w:rsidRPr="00C33793">
        <w:rPr>
          <w:rFonts w:ascii="Times New Roman" w:hAnsi="Times New Roman"/>
          <w:b/>
          <w:color w:val="000000" w:themeColor="text1"/>
          <w:lang w:val="en-GB"/>
        </w:rPr>
        <w:t>D</w:t>
      </w:r>
      <w:r w:rsidR="00656C77" w:rsidRPr="00C33793">
        <w:rPr>
          <w:rFonts w:ascii="Times New Roman" w:hAnsi="Times New Roman"/>
          <w:b/>
          <w:color w:val="000000" w:themeColor="text1"/>
          <w:lang w:val="en-GB"/>
        </w:rPr>
        <w:t>: FINANCIAL PROPOSAL SUBMISSION FORMS</w:t>
      </w:r>
      <w:bookmarkEnd w:id="249"/>
      <w:bookmarkEnd w:id="250"/>
      <w:bookmarkEnd w:id="251"/>
      <w:bookmarkEnd w:id="252"/>
      <w:bookmarkEnd w:id="253"/>
      <w:bookmarkEnd w:id="254"/>
      <w:bookmarkEnd w:id="255"/>
    </w:p>
    <w:bookmarkEnd w:id="256"/>
    <w:p w14:paraId="0DEEBC5B" w14:textId="77777777" w:rsidR="00656C77" w:rsidRPr="00C33793" w:rsidRDefault="00656C77" w:rsidP="00CA6B7F">
      <w:pPr>
        <w:spacing w:line="360" w:lineRule="auto"/>
        <w:ind w:left="5040"/>
        <w:jc w:val="right"/>
        <w:rPr>
          <w:color w:val="000000" w:themeColor="text1"/>
          <w:lang w:val="en-GB"/>
        </w:rPr>
      </w:pPr>
      <w:r w:rsidRPr="00C33793">
        <w:rPr>
          <w:color w:val="000000" w:themeColor="text1"/>
          <w:lang w:val="en-GB"/>
        </w:rPr>
        <w:t xml:space="preserve"> _____________</w:t>
      </w:r>
      <w:r w:rsidR="00A256D1" w:rsidRPr="00C33793">
        <w:rPr>
          <w:color w:val="000000" w:themeColor="text1"/>
          <w:lang w:val="en-GB"/>
        </w:rPr>
        <w:t xml:space="preserve"> </w:t>
      </w:r>
      <w:r w:rsidR="007C007E" w:rsidRPr="00C33793">
        <w:rPr>
          <w:color w:val="000000" w:themeColor="text1"/>
          <w:lang w:val="en-GB"/>
        </w:rPr>
        <w:t>[Date</w:t>
      </w:r>
      <w:r w:rsidRPr="00C33793">
        <w:rPr>
          <w:color w:val="000000" w:themeColor="text1"/>
          <w:lang w:val="en-GB"/>
        </w:rPr>
        <w:t xml:space="preserve">] </w:t>
      </w:r>
    </w:p>
    <w:p w14:paraId="1ABCA96E" w14:textId="77777777" w:rsidR="00656C77" w:rsidRPr="00C33793" w:rsidRDefault="00656C77" w:rsidP="001B22E2">
      <w:pPr>
        <w:spacing w:line="360" w:lineRule="auto"/>
        <w:rPr>
          <w:color w:val="000000" w:themeColor="text1"/>
          <w:lang w:val="en-GB"/>
        </w:rPr>
      </w:pPr>
      <w:r w:rsidRPr="00C33793">
        <w:rPr>
          <w:color w:val="000000" w:themeColor="text1"/>
          <w:lang w:val="en-GB"/>
        </w:rPr>
        <w:t>To:</w:t>
      </w:r>
    </w:p>
    <w:p w14:paraId="52BCA78B" w14:textId="77777777" w:rsidR="00656C77" w:rsidRPr="00C33793" w:rsidRDefault="002316B6" w:rsidP="001B22E2">
      <w:pPr>
        <w:spacing w:line="360" w:lineRule="auto"/>
        <w:rPr>
          <w:color w:val="000000" w:themeColor="text1"/>
          <w:lang w:val="en-GB"/>
        </w:rPr>
      </w:pPr>
      <w:r w:rsidRPr="00C33793">
        <w:rPr>
          <w:color w:val="000000" w:themeColor="text1"/>
          <w:lang w:val="en-GB"/>
        </w:rPr>
        <w:t xml:space="preserve"> </w:t>
      </w:r>
      <w:r w:rsidR="00656C77" w:rsidRPr="00C33793">
        <w:rPr>
          <w:color w:val="000000" w:themeColor="text1"/>
          <w:lang w:val="en-GB"/>
        </w:rPr>
        <w:t xml:space="preserve">[Name and address of PPA] </w:t>
      </w:r>
    </w:p>
    <w:p w14:paraId="2A745D62" w14:textId="77777777" w:rsidR="00656C77" w:rsidRPr="00C33793" w:rsidRDefault="00656C77" w:rsidP="001B22E2">
      <w:pPr>
        <w:spacing w:line="360" w:lineRule="auto"/>
        <w:rPr>
          <w:color w:val="000000" w:themeColor="text1"/>
          <w:lang w:val="en-GB"/>
        </w:rPr>
      </w:pPr>
      <w:r w:rsidRPr="00C33793">
        <w:rPr>
          <w:color w:val="000000" w:themeColor="text1"/>
          <w:lang w:val="en-GB"/>
        </w:rPr>
        <w:t xml:space="preserve">Ladies/Gentlemen: </w:t>
      </w:r>
    </w:p>
    <w:p w14:paraId="4D2F42EE" w14:textId="77777777" w:rsidR="00EF6FCE" w:rsidRPr="00C33793" w:rsidRDefault="00A835BD" w:rsidP="00F14F1D">
      <w:pPr>
        <w:jc w:val="both"/>
        <w:rPr>
          <w:color w:val="000000" w:themeColor="text1"/>
          <w:lang w:val="en-GB"/>
        </w:rPr>
      </w:pPr>
      <w:r w:rsidRPr="00C33793">
        <w:rPr>
          <w:color w:val="000000" w:themeColor="text1"/>
          <w:lang w:val="en-GB"/>
        </w:rPr>
        <w:t>We, the undersigned, offer</w:t>
      </w:r>
      <w:r w:rsidR="00656C77" w:rsidRPr="00C33793">
        <w:rPr>
          <w:color w:val="000000" w:themeColor="text1"/>
          <w:lang w:val="en-GB"/>
        </w:rPr>
        <w:t xml:space="preserve"> [</w:t>
      </w:r>
      <w:r w:rsidR="008007BF" w:rsidRPr="00C33793">
        <w:rPr>
          <w:color w:val="000000" w:themeColor="text1"/>
          <w:lang w:val="en-GB"/>
        </w:rPr>
        <w:t>………………….</w:t>
      </w:r>
      <w:r w:rsidR="00656C77" w:rsidRPr="00C33793">
        <w:rPr>
          <w:color w:val="000000" w:themeColor="text1"/>
          <w:lang w:val="en-GB"/>
        </w:rPr>
        <w:t>] in accordance with your Call</w:t>
      </w:r>
      <w:r w:rsidR="00E44BEB" w:rsidRPr="00C33793">
        <w:rPr>
          <w:color w:val="000000" w:themeColor="text1"/>
          <w:lang w:val="en-GB"/>
        </w:rPr>
        <w:t xml:space="preserve"> of Tender</w:t>
      </w:r>
      <w:r w:rsidR="00CA6B7F" w:rsidRPr="00C33793">
        <w:rPr>
          <w:color w:val="000000" w:themeColor="text1"/>
          <w:lang w:val="en-GB"/>
        </w:rPr>
        <w:t xml:space="preserve"> </w:t>
      </w:r>
      <w:r w:rsidR="00656C77" w:rsidRPr="00C33793">
        <w:rPr>
          <w:rFonts w:eastAsiaTheme="minorHAnsi"/>
          <w:color w:val="000000" w:themeColor="text1"/>
          <w:lang w:val="en-GB"/>
        </w:rPr>
        <w:t>entitled “</w:t>
      </w:r>
      <w:r w:rsidR="00F14F1D" w:rsidRPr="00C33793">
        <w:rPr>
          <w:rFonts w:eastAsia="Times New Roman"/>
          <w:color w:val="000000" w:themeColor="text1"/>
          <w:lang w:val="en-GB"/>
        </w:rPr>
        <w:t>CALL OF TENDER FOR THE AWARD OF PROCUREMENT OF THE SUPPLY, INSTALLATION, COMMISSIONING AND TESTING OF TWO (2) DOUBLE LEVEL LUFFING JIB CRANES FOR SHIP REPAIR USE</w:t>
      </w:r>
      <w:r w:rsidR="00656C77" w:rsidRPr="00C33793">
        <w:rPr>
          <w:rFonts w:eastAsiaTheme="minorHAnsi"/>
          <w:color w:val="000000" w:themeColor="text1"/>
          <w:lang w:val="en-GB"/>
        </w:rPr>
        <w:t>”</w:t>
      </w:r>
      <w:r w:rsidR="00656C77" w:rsidRPr="00C33793">
        <w:rPr>
          <w:color w:val="000000" w:themeColor="text1"/>
          <w:lang w:val="en-GB"/>
        </w:rPr>
        <w:t xml:space="preserve"> dated (__________________) [Date] and our Offer. Our attached Financial Proposal is for the sum of Euros (_________________________________________________________________) [Amount in words and figures] and is ou</w:t>
      </w:r>
      <w:r w:rsidR="00C8031E" w:rsidRPr="00C33793">
        <w:rPr>
          <w:color w:val="000000" w:themeColor="text1"/>
          <w:lang w:val="en-GB"/>
        </w:rPr>
        <w:t>r full and final</w:t>
      </w:r>
      <w:r w:rsidR="009B25C2" w:rsidRPr="00C33793">
        <w:rPr>
          <w:color w:val="000000" w:themeColor="text1"/>
          <w:lang w:val="en-GB"/>
        </w:rPr>
        <w:t xml:space="preserve"> </w:t>
      </w:r>
      <w:r w:rsidR="00C8031E" w:rsidRPr="00C33793">
        <w:rPr>
          <w:color w:val="000000" w:themeColor="text1"/>
          <w:lang w:val="en-GB"/>
        </w:rPr>
        <w:t>offer</w:t>
      </w:r>
      <w:r w:rsidR="00CA6B7F" w:rsidRPr="00C33793">
        <w:rPr>
          <w:color w:val="000000" w:themeColor="text1"/>
          <w:lang w:val="en-GB"/>
        </w:rPr>
        <w:t xml:space="preserve"> </w:t>
      </w:r>
      <w:r w:rsidR="00C8031E" w:rsidRPr="00C33793">
        <w:rPr>
          <w:color w:val="000000" w:themeColor="text1"/>
          <w:lang w:val="en-GB"/>
        </w:rPr>
        <w:t xml:space="preserve">that </w:t>
      </w:r>
      <w:r w:rsidR="00656C77" w:rsidRPr="00C33793">
        <w:rPr>
          <w:color w:val="000000" w:themeColor="text1"/>
          <w:lang w:val="en-GB"/>
        </w:rPr>
        <w:t>does not in</w:t>
      </w:r>
      <w:r w:rsidR="00C8031E" w:rsidRPr="00C33793">
        <w:rPr>
          <w:color w:val="000000" w:themeColor="text1"/>
          <w:lang w:val="en-GB"/>
        </w:rPr>
        <w:t xml:space="preserve">clude </w:t>
      </w:r>
      <w:r w:rsidR="00EF6FCE" w:rsidRPr="00C33793">
        <w:rPr>
          <w:color w:val="000000" w:themeColor="text1"/>
          <w:lang w:val="en-GB"/>
        </w:rPr>
        <w:t>VAT.</w:t>
      </w:r>
    </w:p>
    <w:p w14:paraId="2927857F" w14:textId="77777777" w:rsidR="00EF6FCE" w:rsidRPr="00C33793" w:rsidRDefault="00EF6FCE" w:rsidP="00EF6FCE">
      <w:pPr>
        <w:jc w:val="center"/>
        <w:rPr>
          <w:color w:val="000000" w:themeColor="text1"/>
          <w:lang w:val="en-GB"/>
        </w:rPr>
      </w:pPr>
    </w:p>
    <w:tbl>
      <w:tblPr>
        <w:tblW w:w="10585" w:type="dxa"/>
        <w:tblInd w:w="-318" w:type="dxa"/>
        <w:tblLayout w:type="fixed"/>
        <w:tblLook w:val="04A0" w:firstRow="1" w:lastRow="0" w:firstColumn="1" w:lastColumn="0" w:noHBand="0" w:noVBand="1"/>
      </w:tblPr>
      <w:tblGrid>
        <w:gridCol w:w="2853"/>
        <w:gridCol w:w="1428"/>
        <w:gridCol w:w="1569"/>
        <w:gridCol w:w="1284"/>
        <w:gridCol w:w="1870"/>
        <w:gridCol w:w="1581"/>
      </w:tblGrid>
      <w:tr w:rsidR="00EF6FCE" w:rsidRPr="00C33793" w14:paraId="64F045D5" w14:textId="77777777" w:rsidTr="00F14F1D">
        <w:trPr>
          <w:trHeight w:val="269"/>
        </w:trPr>
        <w:tc>
          <w:tcPr>
            <w:tcW w:w="10585" w:type="dxa"/>
            <w:gridSpan w:val="6"/>
            <w:tcBorders>
              <w:top w:val="single" w:sz="8" w:space="0" w:color="auto"/>
              <w:left w:val="single" w:sz="8" w:space="0" w:color="auto"/>
              <w:bottom w:val="single" w:sz="8" w:space="0" w:color="auto"/>
              <w:right w:val="single" w:sz="8" w:space="0" w:color="000000"/>
            </w:tcBorders>
            <w:shd w:val="clear" w:color="000000" w:fill="D9D9D9"/>
            <w:vAlign w:val="center"/>
            <w:hideMark/>
          </w:tcPr>
          <w:p w14:paraId="6C39153A" w14:textId="77777777" w:rsidR="00EF6FCE" w:rsidRPr="00C33793" w:rsidRDefault="00EF6FCE" w:rsidP="00AA075C">
            <w:pPr>
              <w:jc w:val="center"/>
              <w:rPr>
                <w:rFonts w:eastAsia="Times New Roman"/>
                <w:b/>
                <w:bCs/>
                <w:color w:val="000000" w:themeColor="text1"/>
                <w:sz w:val="22"/>
                <w:szCs w:val="22"/>
                <w:lang w:val="en-GB"/>
              </w:rPr>
            </w:pPr>
            <w:r w:rsidRPr="00C33793">
              <w:rPr>
                <w:rFonts w:eastAsia="Times New Roman"/>
                <w:b/>
                <w:bCs/>
                <w:color w:val="000000" w:themeColor="text1"/>
                <w:sz w:val="22"/>
                <w:szCs w:val="22"/>
                <w:lang w:val="en-GB"/>
              </w:rPr>
              <w:t xml:space="preserve">EQUIPMENT – </w:t>
            </w:r>
            <w:r w:rsidR="00896379" w:rsidRPr="00C33793">
              <w:rPr>
                <w:rFonts w:eastAsia="Times New Roman"/>
                <w:b/>
                <w:bCs/>
                <w:color w:val="000000" w:themeColor="text1"/>
                <w:sz w:val="22"/>
                <w:szCs w:val="22"/>
                <w:lang w:val="en-GB"/>
              </w:rPr>
              <w:t>JIB CRANE</w:t>
            </w:r>
          </w:p>
        </w:tc>
      </w:tr>
      <w:tr w:rsidR="00873BD4" w:rsidRPr="00C33793" w14:paraId="4F84D9B8" w14:textId="77777777" w:rsidTr="00F14F1D">
        <w:trPr>
          <w:trHeight w:val="948"/>
        </w:trPr>
        <w:tc>
          <w:tcPr>
            <w:tcW w:w="285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0B3EEA4"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Item #</w:t>
            </w:r>
          </w:p>
        </w:tc>
        <w:tc>
          <w:tcPr>
            <w:tcW w:w="1428"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1D709DB"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Description / Category</w:t>
            </w:r>
          </w:p>
        </w:tc>
        <w:tc>
          <w:tcPr>
            <w:tcW w:w="1569" w:type="dxa"/>
            <w:tcBorders>
              <w:top w:val="nil"/>
              <w:left w:val="nil"/>
              <w:bottom w:val="nil"/>
              <w:right w:val="single" w:sz="8" w:space="0" w:color="auto"/>
            </w:tcBorders>
            <w:shd w:val="clear" w:color="000000" w:fill="D9D9D9"/>
            <w:vAlign w:val="center"/>
            <w:hideMark/>
          </w:tcPr>
          <w:p w14:paraId="71A1EF32"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A1: Unit Equipment Price (€)</w:t>
            </w:r>
          </w:p>
        </w:tc>
        <w:tc>
          <w:tcPr>
            <w:tcW w:w="1284"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C624CCB"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Quantity</w:t>
            </w:r>
          </w:p>
        </w:tc>
        <w:tc>
          <w:tcPr>
            <w:tcW w:w="1870" w:type="dxa"/>
            <w:tcBorders>
              <w:top w:val="nil"/>
              <w:left w:val="nil"/>
              <w:bottom w:val="nil"/>
              <w:right w:val="single" w:sz="8" w:space="0" w:color="auto"/>
            </w:tcBorders>
            <w:shd w:val="clear" w:color="000000" w:fill="D9D9D9"/>
            <w:vAlign w:val="center"/>
            <w:hideMark/>
          </w:tcPr>
          <w:p w14:paraId="1228FCDD"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A2: Total Equipment Price (€)</w:t>
            </w:r>
          </w:p>
        </w:tc>
        <w:tc>
          <w:tcPr>
            <w:tcW w:w="1581" w:type="dxa"/>
            <w:tcBorders>
              <w:top w:val="nil"/>
              <w:left w:val="nil"/>
              <w:bottom w:val="nil"/>
              <w:right w:val="single" w:sz="8" w:space="0" w:color="auto"/>
            </w:tcBorders>
            <w:shd w:val="clear" w:color="000000" w:fill="D9D9D9"/>
            <w:vAlign w:val="center"/>
            <w:hideMark/>
          </w:tcPr>
          <w:p w14:paraId="49795A2A"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Warranty Provided</w:t>
            </w:r>
          </w:p>
        </w:tc>
      </w:tr>
      <w:tr w:rsidR="00EF6FCE" w:rsidRPr="00C33793" w14:paraId="2EDB2DC4" w14:textId="77777777" w:rsidTr="00F14F1D">
        <w:trPr>
          <w:trHeight w:val="51"/>
        </w:trPr>
        <w:tc>
          <w:tcPr>
            <w:tcW w:w="2853" w:type="dxa"/>
            <w:vMerge/>
            <w:tcBorders>
              <w:top w:val="nil"/>
              <w:left w:val="single" w:sz="8" w:space="0" w:color="auto"/>
              <w:bottom w:val="single" w:sz="8" w:space="0" w:color="000000"/>
              <w:right w:val="single" w:sz="8" w:space="0" w:color="auto"/>
            </w:tcBorders>
            <w:vAlign w:val="center"/>
            <w:hideMark/>
          </w:tcPr>
          <w:p w14:paraId="36A1473A" w14:textId="77777777" w:rsidR="00EF6FCE" w:rsidRPr="00C33793" w:rsidRDefault="00EF6FCE" w:rsidP="00EF6FCE">
            <w:pPr>
              <w:rPr>
                <w:rFonts w:eastAsia="Times New Roman"/>
                <w:color w:val="000000" w:themeColor="text1"/>
                <w:sz w:val="22"/>
                <w:szCs w:val="22"/>
                <w:lang w:val="en-GB"/>
              </w:rPr>
            </w:pPr>
          </w:p>
        </w:tc>
        <w:tc>
          <w:tcPr>
            <w:tcW w:w="1428" w:type="dxa"/>
            <w:vMerge/>
            <w:tcBorders>
              <w:top w:val="nil"/>
              <w:left w:val="single" w:sz="8" w:space="0" w:color="auto"/>
              <w:bottom w:val="single" w:sz="8" w:space="0" w:color="000000"/>
              <w:right w:val="single" w:sz="8" w:space="0" w:color="auto"/>
            </w:tcBorders>
            <w:vAlign w:val="center"/>
            <w:hideMark/>
          </w:tcPr>
          <w:p w14:paraId="64365EAD" w14:textId="77777777" w:rsidR="00EF6FCE" w:rsidRPr="00C33793" w:rsidRDefault="00EF6FCE" w:rsidP="00EF6FCE">
            <w:pPr>
              <w:rPr>
                <w:rFonts w:eastAsia="Times New Roman"/>
                <w:color w:val="000000" w:themeColor="text1"/>
                <w:sz w:val="22"/>
                <w:szCs w:val="22"/>
                <w:lang w:val="en-GB"/>
              </w:rPr>
            </w:pPr>
          </w:p>
        </w:tc>
        <w:tc>
          <w:tcPr>
            <w:tcW w:w="1569" w:type="dxa"/>
            <w:tcBorders>
              <w:top w:val="nil"/>
              <w:left w:val="nil"/>
              <w:bottom w:val="single" w:sz="8" w:space="0" w:color="auto"/>
              <w:right w:val="single" w:sz="8" w:space="0" w:color="auto"/>
            </w:tcBorders>
            <w:shd w:val="clear" w:color="000000" w:fill="D9D9D9"/>
            <w:vAlign w:val="center"/>
            <w:hideMark/>
          </w:tcPr>
          <w:p w14:paraId="14DAEE30" w14:textId="77777777" w:rsidR="00EF6FCE" w:rsidRPr="00C33793" w:rsidRDefault="00EF6FCE" w:rsidP="00EF6FCE">
            <w:pPr>
              <w:jc w:val="center"/>
              <w:rPr>
                <w:rFonts w:eastAsia="Times New Roman"/>
                <w:color w:val="000000" w:themeColor="text1"/>
                <w:sz w:val="18"/>
                <w:szCs w:val="18"/>
                <w:lang w:val="en-GB"/>
              </w:rPr>
            </w:pPr>
            <w:r w:rsidRPr="00C33793">
              <w:rPr>
                <w:rFonts w:eastAsia="Times New Roman"/>
                <w:color w:val="000000" w:themeColor="text1"/>
                <w:sz w:val="18"/>
                <w:szCs w:val="18"/>
                <w:lang w:val="en-GB"/>
              </w:rPr>
              <w:t>(without VAT)</w:t>
            </w:r>
          </w:p>
        </w:tc>
        <w:tc>
          <w:tcPr>
            <w:tcW w:w="1284" w:type="dxa"/>
            <w:vMerge/>
            <w:tcBorders>
              <w:top w:val="nil"/>
              <w:left w:val="single" w:sz="8" w:space="0" w:color="auto"/>
              <w:bottom w:val="single" w:sz="8" w:space="0" w:color="000000"/>
              <w:right w:val="single" w:sz="8" w:space="0" w:color="auto"/>
            </w:tcBorders>
            <w:vAlign w:val="center"/>
            <w:hideMark/>
          </w:tcPr>
          <w:p w14:paraId="2DF06B06" w14:textId="77777777" w:rsidR="00EF6FCE" w:rsidRPr="00C33793" w:rsidRDefault="00EF6FCE" w:rsidP="00EF6FCE">
            <w:pPr>
              <w:rPr>
                <w:rFonts w:eastAsia="Times New Roman"/>
                <w:color w:val="000000" w:themeColor="text1"/>
                <w:sz w:val="22"/>
                <w:szCs w:val="22"/>
                <w:lang w:val="en-GB"/>
              </w:rPr>
            </w:pPr>
          </w:p>
        </w:tc>
        <w:tc>
          <w:tcPr>
            <w:tcW w:w="1870" w:type="dxa"/>
            <w:tcBorders>
              <w:top w:val="nil"/>
              <w:left w:val="nil"/>
              <w:bottom w:val="single" w:sz="8" w:space="0" w:color="auto"/>
              <w:right w:val="single" w:sz="8" w:space="0" w:color="auto"/>
            </w:tcBorders>
            <w:shd w:val="clear" w:color="000000" w:fill="D9D9D9"/>
            <w:vAlign w:val="center"/>
            <w:hideMark/>
          </w:tcPr>
          <w:p w14:paraId="7B4698DF" w14:textId="77777777" w:rsidR="00EF6FCE" w:rsidRPr="00C33793" w:rsidRDefault="00EF6FCE" w:rsidP="00EF6FCE">
            <w:pPr>
              <w:jc w:val="center"/>
              <w:rPr>
                <w:rFonts w:eastAsia="Times New Roman"/>
                <w:color w:val="000000" w:themeColor="text1"/>
                <w:sz w:val="18"/>
                <w:szCs w:val="18"/>
                <w:lang w:val="en-GB"/>
              </w:rPr>
            </w:pPr>
            <w:r w:rsidRPr="00C33793">
              <w:rPr>
                <w:rFonts w:eastAsia="Times New Roman"/>
                <w:color w:val="000000" w:themeColor="text1"/>
                <w:sz w:val="18"/>
                <w:szCs w:val="18"/>
                <w:lang w:val="en-GB"/>
              </w:rPr>
              <w:t>(without VAT)</w:t>
            </w:r>
          </w:p>
        </w:tc>
        <w:tc>
          <w:tcPr>
            <w:tcW w:w="1581" w:type="dxa"/>
            <w:tcBorders>
              <w:top w:val="nil"/>
              <w:left w:val="nil"/>
              <w:bottom w:val="single" w:sz="8" w:space="0" w:color="auto"/>
              <w:right w:val="single" w:sz="8" w:space="0" w:color="auto"/>
            </w:tcBorders>
            <w:shd w:val="clear" w:color="000000" w:fill="D9D9D9"/>
            <w:vAlign w:val="center"/>
            <w:hideMark/>
          </w:tcPr>
          <w:p w14:paraId="5E639F17"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(in years)</w:t>
            </w:r>
          </w:p>
        </w:tc>
      </w:tr>
      <w:tr w:rsidR="004F0A7D" w:rsidRPr="00C33793" w14:paraId="07947323" w14:textId="77777777" w:rsidTr="00A256D1">
        <w:trPr>
          <w:trHeight w:val="377"/>
        </w:trPr>
        <w:tc>
          <w:tcPr>
            <w:tcW w:w="2853" w:type="dxa"/>
            <w:tcBorders>
              <w:top w:val="nil"/>
              <w:left w:val="single" w:sz="8" w:space="0" w:color="auto"/>
              <w:bottom w:val="single" w:sz="8" w:space="0" w:color="auto"/>
              <w:right w:val="single" w:sz="8" w:space="0" w:color="auto"/>
            </w:tcBorders>
            <w:shd w:val="clear" w:color="auto" w:fill="auto"/>
            <w:vAlign w:val="center"/>
            <w:hideMark/>
          </w:tcPr>
          <w:p w14:paraId="29778E13" w14:textId="77777777" w:rsidR="00EF6FCE" w:rsidRPr="00C33793" w:rsidRDefault="00F14F1D" w:rsidP="00A256D1">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 xml:space="preserve">Cost of </w:t>
            </w:r>
            <w:r w:rsidR="00C075B3" w:rsidRPr="00C33793">
              <w:rPr>
                <w:rFonts w:eastAsia="Times New Roman"/>
                <w:color w:val="000000" w:themeColor="text1"/>
                <w:sz w:val="22"/>
                <w:szCs w:val="22"/>
                <w:lang w:val="en-GB"/>
              </w:rPr>
              <w:t>Jib</w:t>
            </w:r>
            <w:r w:rsidR="00EC2C99" w:rsidRPr="00C33793">
              <w:rPr>
                <w:rFonts w:eastAsia="Times New Roman"/>
                <w:color w:val="000000" w:themeColor="text1"/>
                <w:sz w:val="22"/>
                <w:szCs w:val="22"/>
                <w:lang w:val="en-GB"/>
              </w:rPr>
              <w:t xml:space="preserve"> </w:t>
            </w:r>
            <w:r w:rsidRPr="00C33793">
              <w:rPr>
                <w:rFonts w:eastAsia="Times New Roman"/>
                <w:color w:val="000000" w:themeColor="text1"/>
                <w:sz w:val="22"/>
                <w:szCs w:val="22"/>
                <w:lang w:val="en-GB"/>
              </w:rPr>
              <w:t>Crane</w:t>
            </w:r>
            <w:r w:rsidR="0089642D" w:rsidRPr="00C33793">
              <w:rPr>
                <w:rFonts w:eastAsia="Times New Roman"/>
                <w:color w:val="000000" w:themeColor="text1"/>
                <w:sz w:val="22"/>
                <w:szCs w:val="22"/>
                <w:lang w:val="en-GB"/>
              </w:rPr>
              <w:t>s</w:t>
            </w:r>
          </w:p>
        </w:tc>
        <w:tc>
          <w:tcPr>
            <w:tcW w:w="1428" w:type="dxa"/>
            <w:tcBorders>
              <w:top w:val="nil"/>
              <w:left w:val="nil"/>
              <w:bottom w:val="single" w:sz="8" w:space="0" w:color="auto"/>
              <w:right w:val="single" w:sz="8" w:space="0" w:color="auto"/>
            </w:tcBorders>
            <w:shd w:val="clear" w:color="auto" w:fill="auto"/>
            <w:vAlign w:val="center"/>
            <w:hideMark/>
          </w:tcPr>
          <w:p w14:paraId="6A922885" w14:textId="77777777" w:rsidR="00EF6FCE" w:rsidRPr="00C33793" w:rsidRDefault="00EF6FCE" w:rsidP="00EF6FCE">
            <w:pPr>
              <w:rPr>
                <w:rFonts w:eastAsia="Times New Roman"/>
                <w:b/>
                <w:bCs/>
                <w:color w:val="000000" w:themeColor="text1"/>
                <w:sz w:val="22"/>
                <w:szCs w:val="22"/>
                <w:lang w:val="en-GB"/>
              </w:rPr>
            </w:pPr>
            <w:r w:rsidRPr="00C33793">
              <w:rPr>
                <w:rFonts w:eastAsia="Times New Roman"/>
                <w:b/>
                <w:bCs/>
                <w:color w:val="000000" w:themeColor="text1"/>
                <w:sz w:val="22"/>
                <w:szCs w:val="22"/>
                <w:lang w:val="en-GB"/>
              </w:rPr>
              <w:t> </w:t>
            </w:r>
          </w:p>
        </w:tc>
        <w:tc>
          <w:tcPr>
            <w:tcW w:w="1569" w:type="dxa"/>
            <w:tcBorders>
              <w:top w:val="nil"/>
              <w:left w:val="nil"/>
              <w:bottom w:val="single" w:sz="8" w:space="0" w:color="auto"/>
              <w:right w:val="single" w:sz="8" w:space="0" w:color="auto"/>
            </w:tcBorders>
            <w:shd w:val="clear" w:color="auto" w:fill="auto"/>
            <w:vAlign w:val="center"/>
            <w:hideMark/>
          </w:tcPr>
          <w:p w14:paraId="04296A4F" w14:textId="77777777" w:rsidR="00EF6FCE" w:rsidRPr="00C33793" w:rsidRDefault="00EF6FCE"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284" w:type="dxa"/>
            <w:tcBorders>
              <w:top w:val="nil"/>
              <w:left w:val="nil"/>
              <w:bottom w:val="single" w:sz="8" w:space="0" w:color="auto"/>
              <w:right w:val="single" w:sz="8" w:space="0" w:color="auto"/>
            </w:tcBorders>
            <w:shd w:val="clear" w:color="auto" w:fill="auto"/>
            <w:vAlign w:val="center"/>
            <w:hideMark/>
          </w:tcPr>
          <w:p w14:paraId="43E01312" w14:textId="77777777" w:rsidR="00EF6FCE" w:rsidRPr="00C33793" w:rsidRDefault="00EF6FCE"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870" w:type="dxa"/>
            <w:tcBorders>
              <w:top w:val="nil"/>
              <w:left w:val="nil"/>
              <w:bottom w:val="single" w:sz="8" w:space="0" w:color="auto"/>
              <w:right w:val="single" w:sz="8" w:space="0" w:color="auto"/>
            </w:tcBorders>
            <w:shd w:val="clear" w:color="auto" w:fill="auto"/>
            <w:vAlign w:val="center"/>
            <w:hideMark/>
          </w:tcPr>
          <w:p w14:paraId="06486020" w14:textId="77777777" w:rsidR="00EF6FCE" w:rsidRPr="00C33793" w:rsidRDefault="00EF6FCE"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581" w:type="dxa"/>
            <w:tcBorders>
              <w:top w:val="nil"/>
              <w:left w:val="nil"/>
              <w:bottom w:val="single" w:sz="8" w:space="0" w:color="auto"/>
              <w:right w:val="single" w:sz="8" w:space="0" w:color="auto"/>
            </w:tcBorders>
            <w:shd w:val="clear" w:color="auto" w:fill="auto"/>
            <w:vAlign w:val="center"/>
            <w:hideMark/>
          </w:tcPr>
          <w:p w14:paraId="219C6326" w14:textId="77777777" w:rsidR="00EF6FCE" w:rsidRPr="00C33793" w:rsidRDefault="00EF6FCE"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r>
      <w:tr w:rsidR="00C075B3" w:rsidRPr="00C33793" w14:paraId="5E8F4D0F" w14:textId="77777777" w:rsidTr="00A256D1">
        <w:trPr>
          <w:trHeight w:val="397"/>
        </w:trPr>
        <w:tc>
          <w:tcPr>
            <w:tcW w:w="2853" w:type="dxa"/>
            <w:tcBorders>
              <w:top w:val="nil"/>
              <w:left w:val="single" w:sz="8" w:space="0" w:color="auto"/>
              <w:bottom w:val="single" w:sz="8" w:space="0" w:color="auto"/>
              <w:right w:val="single" w:sz="8" w:space="0" w:color="auto"/>
            </w:tcBorders>
            <w:shd w:val="clear" w:color="auto" w:fill="auto"/>
            <w:vAlign w:val="center"/>
          </w:tcPr>
          <w:p w14:paraId="6511C062" w14:textId="77777777" w:rsidR="00C075B3" w:rsidRPr="00C33793" w:rsidRDefault="00C075B3" w:rsidP="00B65376">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Cost of Spare Parts</w:t>
            </w:r>
          </w:p>
        </w:tc>
        <w:tc>
          <w:tcPr>
            <w:tcW w:w="1428" w:type="dxa"/>
            <w:tcBorders>
              <w:top w:val="nil"/>
              <w:left w:val="nil"/>
              <w:bottom w:val="single" w:sz="8" w:space="0" w:color="auto"/>
              <w:right w:val="single" w:sz="8" w:space="0" w:color="auto"/>
            </w:tcBorders>
            <w:shd w:val="clear" w:color="auto" w:fill="auto"/>
            <w:vAlign w:val="center"/>
          </w:tcPr>
          <w:p w14:paraId="750E520E" w14:textId="77777777" w:rsidR="00C075B3" w:rsidRPr="00C33793" w:rsidRDefault="00C075B3" w:rsidP="00EF6FCE">
            <w:pPr>
              <w:rPr>
                <w:rFonts w:eastAsia="Times New Roman"/>
                <w:b/>
                <w:bCs/>
                <w:color w:val="000000" w:themeColor="text1"/>
                <w:sz w:val="22"/>
                <w:szCs w:val="22"/>
                <w:lang w:val="en-GB"/>
              </w:rPr>
            </w:pPr>
          </w:p>
        </w:tc>
        <w:tc>
          <w:tcPr>
            <w:tcW w:w="1569" w:type="dxa"/>
            <w:tcBorders>
              <w:top w:val="nil"/>
              <w:left w:val="nil"/>
              <w:bottom w:val="single" w:sz="8" w:space="0" w:color="auto"/>
              <w:right w:val="single" w:sz="8" w:space="0" w:color="auto"/>
            </w:tcBorders>
            <w:shd w:val="clear" w:color="auto" w:fill="auto"/>
            <w:vAlign w:val="center"/>
          </w:tcPr>
          <w:p w14:paraId="416ED6DA" w14:textId="77777777" w:rsidR="00C075B3" w:rsidRPr="00C33793" w:rsidRDefault="00C075B3" w:rsidP="00EF6FCE">
            <w:pPr>
              <w:jc w:val="both"/>
              <w:rPr>
                <w:rFonts w:eastAsia="Times New Roman"/>
                <w:color w:val="000000" w:themeColor="text1"/>
                <w:sz w:val="22"/>
                <w:szCs w:val="22"/>
                <w:lang w:val="en-GB"/>
              </w:rPr>
            </w:pPr>
          </w:p>
        </w:tc>
        <w:tc>
          <w:tcPr>
            <w:tcW w:w="1284" w:type="dxa"/>
            <w:tcBorders>
              <w:top w:val="nil"/>
              <w:left w:val="nil"/>
              <w:bottom w:val="single" w:sz="8" w:space="0" w:color="auto"/>
              <w:right w:val="single" w:sz="8" w:space="0" w:color="auto"/>
            </w:tcBorders>
            <w:shd w:val="clear" w:color="auto" w:fill="auto"/>
            <w:vAlign w:val="center"/>
          </w:tcPr>
          <w:p w14:paraId="54353519" w14:textId="77777777" w:rsidR="00C075B3" w:rsidRPr="00C33793" w:rsidRDefault="00C075B3" w:rsidP="00EF6FCE">
            <w:pPr>
              <w:jc w:val="center"/>
              <w:rPr>
                <w:rFonts w:eastAsia="Times New Roman"/>
                <w:color w:val="000000" w:themeColor="text1"/>
                <w:sz w:val="22"/>
                <w:szCs w:val="22"/>
                <w:lang w:val="en-GB"/>
              </w:rPr>
            </w:pPr>
          </w:p>
        </w:tc>
        <w:tc>
          <w:tcPr>
            <w:tcW w:w="1870" w:type="dxa"/>
            <w:tcBorders>
              <w:top w:val="nil"/>
              <w:left w:val="nil"/>
              <w:bottom w:val="single" w:sz="8" w:space="0" w:color="auto"/>
              <w:right w:val="single" w:sz="8" w:space="0" w:color="auto"/>
            </w:tcBorders>
            <w:shd w:val="clear" w:color="auto" w:fill="auto"/>
            <w:vAlign w:val="center"/>
          </w:tcPr>
          <w:p w14:paraId="1842DA00" w14:textId="77777777" w:rsidR="00C075B3" w:rsidRPr="00C33793" w:rsidRDefault="00C075B3" w:rsidP="00EF6FCE">
            <w:pPr>
              <w:jc w:val="both"/>
              <w:rPr>
                <w:rFonts w:eastAsia="Times New Roman"/>
                <w:color w:val="000000" w:themeColor="text1"/>
                <w:sz w:val="22"/>
                <w:szCs w:val="22"/>
                <w:lang w:val="en-GB"/>
              </w:rPr>
            </w:pPr>
          </w:p>
        </w:tc>
        <w:tc>
          <w:tcPr>
            <w:tcW w:w="1581" w:type="dxa"/>
            <w:tcBorders>
              <w:top w:val="nil"/>
              <w:left w:val="nil"/>
              <w:bottom w:val="single" w:sz="8" w:space="0" w:color="auto"/>
              <w:right w:val="single" w:sz="8" w:space="0" w:color="auto"/>
            </w:tcBorders>
            <w:shd w:val="clear" w:color="auto" w:fill="auto"/>
            <w:vAlign w:val="center"/>
          </w:tcPr>
          <w:p w14:paraId="57B1E447" w14:textId="77777777" w:rsidR="00C075B3" w:rsidRPr="00C33793" w:rsidRDefault="00C075B3" w:rsidP="00EF6FCE">
            <w:pPr>
              <w:jc w:val="both"/>
              <w:rPr>
                <w:rFonts w:eastAsia="Times New Roman"/>
                <w:color w:val="000000" w:themeColor="text1"/>
                <w:sz w:val="22"/>
                <w:szCs w:val="22"/>
                <w:lang w:val="en-GB"/>
              </w:rPr>
            </w:pPr>
          </w:p>
        </w:tc>
      </w:tr>
      <w:tr w:rsidR="0089642D" w:rsidRPr="00C04896" w14:paraId="3626A963" w14:textId="77777777" w:rsidTr="00F14F1D">
        <w:trPr>
          <w:trHeight w:val="513"/>
        </w:trPr>
        <w:tc>
          <w:tcPr>
            <w:tcW w:w="2853" w:type="dxa"/>
            <w:tcBorders>
              <w:top w:val="nil"/>
              <w:left w:val="single" w:sz="8" w:space="0" w:color="auto"/>
              <w:bottom w:val="single" w:sz="8" w:space="0" w:color="auto"/>
              <w:right w:val="single" w:sz="8" w:space="0" w:color="auto"/>
            </w:tcBorders>
            <w:shd w:val="clear" w:color="auto" w:fill="auto"/>
            <w:vAlign w:val="center"/>
          </w:tcPr>
          <w:p w14:paraId="3A8C2D6A" w14:textId="77777777" w:rsidR="0089642D" w:rsidRPr="00C33793" w:rsidRDefault="006966F2" w:rsidP="00B65376">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Cost of Special Tools/Other equipment</w:t>
            </w:r>
          </w:p>
        </w:tc>
        <w:tc>
          <w:tcPr>
            <w:tcW w:w="1428" w:type="dxa"/>
            <w:tcBorders>
              <w:top w:val="nil"/>
              <w:left w:val="nil"/>
              <w:bottom w:val="single" w:sz="8" w:space="0" w:color="auto"/>
              <w:right w:val="single" w:sz="8" w:space="0" w:color="auto"/>
            </w:tcBorders>
            <w:shd w:val="clear" w:color="auto" w:fill="auto"/>
            <w:vAlign w:val="center"/>
          </w:tcPr>
          <w:p w14:paraId="2EB703BD" w14:textId="77777777" w:rsidR="0089642D" w:rsidRPr="00C33793" w:rsidRDefault="0089642D" w:rsidP="00EF6FCE">
            <w:pPr>
              <w:rPr>
                <w:rFonts w:eastAsia="Times New Roman"/>
                <w:b/>
                <w:bCs/>
                <w:color w:val="000000" w:themeColor="text1"/>
                <w:sz w:val="22"/>
                <w:szCs w:val="22"/>
                <w:lang w:val="en-GB"/>
              </w:rPr>
            </w:pPr>
          </w:p>
        </w:tc>
        <w:tc>
          <w:tcPr>
            <w:tcW w:w="1569" w:type="dxa"/>
            <w:tcBorders>
              <w:top w:val="nil"/>
              <w:left w:val="nil"/>
              <w:bottom w:val="single" w:sz="8" w:space="0" w:color="auto"/>
              <w:right w:val="single" w:sz="8" w:space="0" w:color="auto"/>
            </w:tcBorders>
            <w:shd w:val="clear" w:color="auto" w:fill="auto"/>
            <w:vAlign w:val="center"/>
          </w:tcPr>
          <w:p w14:paraId="3E174765" w14:textId="77777777" w:rsidR="0089642D" w:rsidRPr="00C33793" w:rsidRDefault="0089642D" w:rsidP="00EF6FCE">
            <w:pPr>
              <w:jc w:val="both"/>
              <w:rPr>
                <w:rFonts w:eastAsia="Times New Roman"/>
                <w:color w:val="000000" w:themeColor="text1"/>
                <w:sz w:val="22"/>
                <w:szCs w:val="22"/>
                <w:lang w:val="en-GB"/>
              </w:rPr>
            </w:pPr>
          </w:p>
        </w:tc>
        <w:tc>
          <w:tcPr>
            <w:tcW w:w="1284" w:type="dxa"/>
            <w:tcBorders>
              <w:top w:val="nil"/>
              <w:left w:val="nil"/>
              <w:bottom w:val="single" w:sz="8" w:space="0" w:color="auto"/>
              <w:right w:val="single" w:sz="8" w:space="0" w:color="auto"/>
            </w:tcBorders>
            <w:shd w:val="clear" w:color="auto" w:fill="auto"/>
            <w:vAlign w:val="center"/>
          </w:tcPr>
          <w:p w14:paraId="1E1AD073" w14:textId="77777777" w:rsidR="0089642D" w:rsidRPr="00C33793" w:rsidRDefault="0089642D" w:rsidP="00EF6FCE">
            <w:pPr>
              <w:jc w:val="center"/>
              <w:rPr>
                <w:rFonts w:eastAsia="Times New Roman"/>
                <w:color w:val="000000" w:themeColor="text1"/>
                <w:sz w:val="22"/>
                <w:szCs w:val="22"/>
                <w:lang w:val="en-GB"/>
              </w:rPr>
            </w:pPr>
          </w:p>
        </w:tc>
        <w:tc>
          <w:tcPr>
            <w:tcW w:w="1870" w:type="dxa"/>
            <w:tcBorders>
              <w:top w:val="nil"/>
              <w:left w:val="nil"/>
              <w:bottom w:val="single" w:sz="8" w:space="0" w:color="auto"/>
              <w:right w:val="single" w:sz="8" w:space="0" w:color="auto"/>
            </w:tcBorders>
            <w:shd w:val="clear" w:color="auto" w:fill="auto"/>
            <w:vAlign w:val="center"/>
          </w:tcPr>
          <w:p w14:paraId="05BB8EB1" w14:textId="77777777" w:rsidR="0089642D" w:rsidRPr="00C33793" w:rsidRDefault="0089642D" w:rsidP="00EF6FCE">
            <w:pPr>
              <w:jc w:val="both"/>
              <w:rPr>
                <w:rFonts w:eastAsia="Times New Roman"/>
                <w:color w:val="000000" w:themeColor="text1"/>
                <w:sz w:val="22"/>
                <w:szCs w:val="22"/>
                <w:lang w:val="en-GB"/>
              </w:rPr>
            </w:pPr>
          </w:p>
        </w:tc>
        <w:tc>
          <w:tcPr>
            <w:tcW w:w="1581" w:type="dxa"/>
            <w:tcBorders>
              <w:top w:val="nil"/>
              <w:left w:val="nil"/>
              <w:bottom w:val="single" w:sz="8" w:space="0" w:color="auto"/>
              <w:right w:val="single" w:sz="8" w:space="0" w:color="auto"/>
            </w:tcBorders>
            <w:shd w:val="clear" w:color="auto" w:fill="auto"/>
            <w:vAlign w:val="center"/>
          </w:tcPr>
          <w:p w14:paraId="075DD7A6" w14:textId="77777777" w:rsidR="0089642D" w:rsidRPr="00C33793" w:rsidRDefault="0089642D" w:rsidP="00EF6FCE">
            <w:pPr>
              <w:jc w:val="both"/>
              <w:rPr>
                <w:rFonts w:eastAsia="Times New Roman"/>
                <w:color w:val="000000" w:themeColor="text1"/>
                <w:sz w:val="22"/>
                <w:szCs w:val="22"/>
                <w:lang w:val="en-GB"/>
              </w:rPr>
            </w:pPr>
          </w:p>
        </w:tc>
      </w:tr>
      <w:tr w:rsidR="00C075B3" w:rsidRPr="00C04896" w14:paraId="0AA3995A" w14:textId="77777777" w:rsidTr="00A256D1">
        <w:trPr>
          <w:trHeight w:val="298"/>
        </w:trPr>
        <w:tc>
          <w:tcPr>
            <w:tcW w:w="2853" w:type="dxa"/>
            <w:tcBorders>
              <w:top w:val="nil"/>
              <w:left w:val="single" w:sz="8" w:space="0" w:color="auto"/>
              <w:bottom w:val="single" w:sz="8" w:space="0" w:color="auto"/>
              <w:right w:val="single" w:sz="8" w:space="0" w:color="auto"/>
            </w:tcBorders>
            <w:shd w:val="clear" w:color="auto" w:fill="auto"/>
            <w:vAlign w:val="center"/>
          </w:tcPr>
          <w:p w14:paraId="043D09A5" w14:textId="77777777" w:rsidR="00C075B3" w:rsidRPr="00C33793" w:rsidRDefault="002316B6" w:rsidP="00EC2C99">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 xml:space="preserve">Cost of certification, training, </w:t>
            </w:r>
            <w:r w:rsidRPr="00C33793">
              <w:rPr>
                <w:rFonts w:eastAsia="Calibri"/>
                <w:color w:val="000000" w:themeColor="text1"/>
                <w:sz w:val="22"/>
                <w:szCs w:val="22"/>
                <w:lang w:val="en-GB" w:eastAsia="en-US"/>
              </w:rPr>
              <w:t>insurance, custom duties and transportation</w:t>
            </w:r>
          </w:p>
        </w:tc>
        <w:tc>
          <w:tcPr>
            <w:tcW w:w="1428" w:type="dxa"/>
            <w:tcBorders>
              <w:top w:val="nil"/>
              <w:left w:val="nil"/>
              <w:bottom w:val="single" w:sz="8" w:space="0" w:color="auto"/>
              <w:right w:val="single" w:sz="8" w:space="0" w:color="auto"/>
            </w:tcBorders>
            <w:shd w:val="clear" w:color="auto" w:fill="auto"/>
            <w:vAlign w:val="center"/>
          </w:tcPr>
          <w:p w14:paraId="34A7A7C7" w14:textId="77777777" w:rsidR="00C075B3" w:rsidRPr="00C33793" w:rsidRDefault="00C075B3" w:rsidP="00EF6FCE">
            <w:pPr>
              <w:rPr>
                <w:rFonts w:eastAsia="Times New Roman"/>
                <w:b/>
                <w:bCs/>
                <w:color w:val="000000" w:themeColor="text1"/>
                <w:sz w:val="22"/>
                <w:szCs w:val="22"/>
                <w:lang w:val="en-GB"/>
              </w:rPr>
            </w:pPr>
          </w:p>
        </w:tc>
        <w:tc>
          <w:tcPr>
            <w:tcW w:w="1569" w:type="dxa"/>
            <w:tcBorders>
              <w:top w:val="nil"/>
              <w:left w:val="nil"/>
              <w:bottom w:val="single" w:sz="8" w:space="0" w:color="auto"/>
              <w:right w:val="single" w:sz="8" w:space="0" w:color="auto"/>
            </w:tcBorders>
            <w:shd w:val="clear" w:color="auto" w:fill="auto"/>
            <w:vAlign w:val="center"/>
          </w:tcPr>
          <w:p w14:paraId="1EDC56E9" w14:textId="77777777" w:rsidR="00C075B3" w:rsidRPr="00C33793" w:rsidRDefault="00C075B3" w:rsidP="00EF6FCE">
            <w:pPr>
              <w:jc w:val="both"/>
              <w:rPr>
                <w:rFonts w:eastAsia="Times New Roman"/>
                <w:color w:val="000000" w:themeColor="text1"/>
                <w:sz w:val="22"/>
                <w:szCs w:val="22"/>
                <w:lang w:val="en-GB"/>
              </w:rPr>
            </w:pPr>
          </w:p>
        </w:tc>
        <w:tc>
          <w:tcPr>
            <w:tcW w:w="1284" w:type="dxa"/>
            <w:tcBorders>
              <w:top w:val="nil"/>
              <w:left w:val="nil"/>
              <w:bottom w:val="single" w:sz="8" w:space="0" w:color="auto"/>
              <w:right w:val="single" w:sz="8" w:space="0" w:color="auto"/>
            </w:tcBorders>
            <w:shd w:val="clear" w:color="auto" w:fill="auto"/>
            <w:vAlign w:val="center"/>
          </w:tcPr>
          <w:p w14:paraId="05FEE56A" w14:textId="77777777" w:rsidR="00C075B3" w:rsidRPr="00C33793" w:rsidRDefault="00C075B3" w:rsidP="00EF6FCE">
            <w:pPr>
              <w:jc w:val="center"/>
              <w:rPr>
                <w:rFonts w:eastAsia="Times New Roman"/>
                <w:color w:val="000000" w:themeColor="text1"/>
                <w:sz w:val="22"/>
                <w:szCs w:val="22"/>
                <w:lang w:val="en-GB"/>
              </w:rPr>
            </w:pPr>
          </w:p>
        </w:tc>
        <w:tc>
          <w:tcPr>
            <w:tcW w:w="1870" w:type="dxa"/>
            <w:tcBorders>
              <w:top w:val="nil"/>
              <w:left w:val="nil"/>
              <w:bottom w:val="single" w:sz="8" w:space="0" w:color="auto"/>
              <w:right w:val="single" w:sz="8" w:space="0" w:color="auto"/>
            </w:tcBorders>
            <w:shd w:val="clear" w:color="auto" w:fill="auto"/>
            <w:vAlign w:val="center"/>
          </w:tcPr>
          <w:p w14:paraId="1EB3D2E6" w14:textId="77777777" w:rsidR="00C075B3" w:rsidRPr="00C33793" w:rsidRDefault="00C075B3" w:rsidP="00EF6FCE">
            <w:pPr>
              <w:jc w:val="both"/>
              <w:rPr>
                <w:rFonts w:eastAsia="Times New Roman"/>
                <w:color w:val="000000" w:themeColor="text1"/>
                <w:sz w:val="22"/>
                <w:szCs w:val="22"/>
                <w:lang w:val="en-GB"/>
              </w:rPr>
            </w:pPr>
          </w:p>
        </w:tc>
        <w:tc>
          <w:tcPr>
            <w:tcW w:w="1581" w:type="dxa"/>
            <w:tcBorders>
              <w:top w:val="nil"/>
              <w:left w:val="nil"/>
              <w:bottom w:val="single" w:sz="8" w:space="0" w:color="auto"/>
              <w:right w:val="single" w:sz="8" w:space="0" w:color="auto"/>
            </w:tcBorders>
            <w:shd w:val="clear" w:color="auto" w:fill="auto"/>
            <w:vAlign w:val="center"/>
          </w:tcPr>
          <w:p w14:paraId="73AE8EA7" w14:textId="77777777" w:rsidR="00C075B3" w:rsidRPr="00C33793" w:rsidRDefault="00C075B3" w:rsidP="00EF6FCE">
            <w:pPr>
              <w:jc w:val="both"/>
              <w:rPr>
                <w:rFonts w:eastAsia="Times New Roman"/>
                <w:color w:val="000000" w:themeColor="text1"/>
                <w:sz w:val="22"/>
                <w:szCs w:val="22"/>
                <w:lang w:val="en-GB"/>
              </w:rPr>
            </w:pPr>
          </w:p>
        </w:tc>
      </w:tr>
      <w:tr w:rsidR="00C075B3" w:rsidRPr="00C33793" w14:paraId="18D6959D" w14:textId="77777777" w:rsidTr="00F14F1D">
        <w:trPr>
          <w:trHeight w:val="513"/>
        </w:trPr>
        <w:tc>
          <w:tcPr>
            <w:tcW w:w="2853" w:type="dxa"/>
            <w:tcBorders>
              <w:top w:val="nil"/>
              <w:left w:val="single" w:sz="8" w:space="0" w:color="auto"/>
              <w:bottom w:val="single" w:sz="8" w:space="0" w:color="auto"/>
              <w:right w:val="single" w:sz="8" w:space="0" w:color="auto"/>
            </w:tcBorders>
            <w:shd w:val="clear" w:color="auto" w:fill="auto"/>
            <w:vAlign w:val="center"/>
          </w:tcPr>
          <w:p w14:paraId="413ECEC3" w14:textId="77777777" w:rsidR="00C075B3" w:rsidRPr="00C33793" w:rsidRDefault="002316B6" w:rsidP="002316B6">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Any other relevant costs</w:t>
            </w:r>
          </w:p>
        </w:tc>
        <w:tc>
          <w:tcPr>
            <w:tcW w:w="1428" w:type="dxa"/>
            <w:tcBorders>
              <w:top w:val="nil"/>
              <w:left w:val="nil"/>
              <w:bottom w:val="single" w:sz="8" w:space="0" w:color="auto"/>
              <w:right w:val="single" w:sz="8" w:space="0" w:color="auto"/>
            </w:tcBorders>
            <w:shd w:val="clear" w:color="auto" w:fill="auto"/>
            <w:vAlign w:val="center"/>
          </w:tcPr>
          <w:p w14:paraId="218EEA1B" w14:textId="77777777" w:rsidR="00C075B3" w:rsidRPr="00C33793" w:rsidRDefault="00C075B3" w:rsidP="00EF6FCE">
            <w:pPr>
              <w:rPr>
                <w:rFonts w:eastAsia="Times New Roman"/>
                <w:b/>
                <w:bCs/>
                <w:color w:val="000000" w:themeColor="text1"/>
                <w:sz w:val="22"/>
                <w:szCs w:val="22"/>
                <w:lang w:val="en-GB"/>
              </w:rPr>
            </w:pPr>
          </w:p>
        </w:tc>
        <w:tc>
          <w:tcPr>
            <w:tcW w:w="1569" w:type="dxa"/>
            <w:tcBorders>
              <w:top w:val="nil"/>
              <w:left w:val="nil"/>
              <w:bottom w:val="single" w:sz="8" w:space="0" w:color="auto"/>
              <w:right w:val="single" w:sz="8" w:space="0" w:color="auto"/>
            </w:tcBorders>
            <w:shd w:val="clear" w:color="auto" w:fill="auto"/>
            <w:vAlign w:val="center"/>
          </w:tcPr>
          <w:p w14:paraId="02B7CA6E" w14:textId="77777777" w:rsidR="00C075B3" w:rsidRPr="00C33793" w:rsidRDefault="00C075B3" w:rsidP="00EF6FCE">
            <w:pPr>
              <w:jc w:val="both"/>
              <w:rPr>
                <w:rFonts w:eastAsia="Times New Roman"/>
                <w:color w:val="000000" w:themeColor="text1"/>
                <w:sz w:val="22"/>
                <w:szCs w:val="22"/>
                <w:lang w:val="en-GB"/>
              </w:rPr>
            </w:pPr>
          </w:p>
        </w:tc>
        <w:tc>
          <w:tcPr>
            <w:tcW w:w="1284" w:type="dxa"/>
            <w:tcBorders>
              <w:top w:val="nil"/>
              <w:left w:val="nil"/>
              <w:bottom w:val="single" w:sz="8" w:space="0" w:color="auto"/>
              <w:right w:val="single" w:sz="8" w:space="0" w:color="auto"/>
            </w:tcBorders>
            <w:shd w:val="clear" w:color="auto" w:fill="auto"/>
            <w:vAlign w:val="center"/>
          </w:tcPr>
          <w:p w14:paraId="5FDD8F69" w14:textId="77777777" w:rsidR="00C075B3" w:rsidRPr="00C33793" w:rsidRDefault="00C075B3" w:rsidP="00EF6FCE">
            <w:pPr>
              <w:jc w:val="center"/>
              <w:rPr>
                <w:rFonts w:eastAsia="Times New Roman"/>
                <w:color w:val="000000" w:themeColor="text1"/>
                <w:sz w:val="22"/>
                <w:szCs w:val="22"/>
                <w:lang w:val="en-GB"/>
              </w:rPr>
            </w:pPr>
          </w:p>
        </w:tc>
        <w:tc>
          <w:tcPr>
            <w:tcW w:w="1870" w:type="dxa"/>
            <w:tcBorders>
              <w:top w:val="nil"/>
              <w:left w:val="nil"/>
              <w:bottom w:val="single" w:sz="8" w:space="0" w:color="auto"/>
              <w:right w:val="single" w:sz="8" w:space="0" w:color="auto"/>
            </w:tcBorders>
            <w:shd w:val="clear" w:color="auto" w:fill="auto"/>
            <w:vAlign w:val="center"/>
          </w:tcPr>
          <w:p w14:paraId="51D3AADA" w14:textId="77777777" w:rsidR="00C075B3" w:rsidRPr="00C33793" w:rsidRDefault="00C075B3" w:rsidP="00EF6FCE">
            <w:pPr>
              <w:jc w:val="both"/>
              <w:rPr>
                <w:rFonts w:eastAsia="Times New Roman"/>
                <w:color w:val="000000" w:themeColor="text1"/>
                <w:sz w:val="22"/>
                <w:szCs w:val="22"/>
                <w:lang w:val="en-GB"/>
              </w:rPr>
            </w:pPr>
          </w:p>
        </w:tc>
        <w:tc>
          <w:tcPr>
            <w:tcW w:w="1581" w:type="dxa"/>
            <w:tcBorders>
              <w:top w:val="nil"/>
              <w:left w:val="nil"/>
              <w:bottom w:val="single" w:sz="8" w:space="0" w:color="auto"/>
              <w:right w:val="single" w:sz="8" w:space="0" w:color="auto"/>
            </w:tcBorders>
            <w:shd w:val="clear" w:color="auto" w:fill="auto"/>
            <w:vAlign w:val="center"/>
          </w:tcPr>
          <w:p w14:paraId="404E59C4" w14:textId="77777777" w:rsidR="00C075B3" w:rsidRPr="00C33793" w:rsidRDefault="00C075B3" w:rsidP="00EF6FCE">
            <w:pPr>
              <w:jc w:val="both"/>
              <w:rPr>
                <w:rFonts w:eastAsia="Times New Roman"/>
                <w:color w:val="000000" w:themeColor="text1"/>
                <w:sz w:val="22"/>
                <w:szCs w:val="22"/>
                <w:lang w:val="en-GB"/>
              </w:rPr>
            </w:pPr>
          </w:p>
        </w:tc>
      </w:tr>
      <w:tr w:rsidR="003145D2" w:rsidRPr="00C33793" w14:paraId="0F9C717C" w14:textId="77777777" w:rsidTr="00F14F1D">
        <w:trPr>
          <w:trHeight w:val="513"/>
        </w:trPr>
        <w:tc>
          <w:tcPr>
            <w:tcW w:w="2853" w:type="dxa"/>
            <w:tcBorders>
              <w:top w:val="nil"/>
              <w:left w:val="single" w:sz="8" w:space="0" w:color="auto"/>
              <w:bottom w:val="single" w:sz="8" w:space="0" w:color="auto"/>
              <w:right w:val="single" w:sz="8" w:space="0" w:color="auto"/>
            </w:tcBorders>
            <w:shd w:val="clear" w:color="auto" w:fill="auto"/>
            <w:vAlign w:val="center"/>
            <w:hideMark/>
          </w:tcPr>
          <w:p w14:paraId="7B36609A" w14:textId="77777777" w:rsidR="003145D2" w:rsidRPr="00C33793" w:rsidRDefault="006966F2" w:rsidP="00B4001B">
            <w:pPr>
              <w:jc w:val="center"/>
              <w:rPr>
                <w:rFonts w:eastAsia="Times New Roman"/>
                <w:color w:val="000000" w:themeColor="text1"/>
                <w:sz w:val="22"/>
                <w:szCs w:val="22"/>
                <w:lang w:val="en-GB"/>
              </w:rPr>
            </w:pPr>
            <w:r w:rsidRPr="00C33793">
              <w:rPr>
                <w:rFonts w:eastAsia="Times New Roman"/>
                <w:b/>
                <w:bCs/>
                <w:color w:val="000000" w:themeColor="text1"/>
                <w:sz w:val="22"/>
                <w:szCs w:val="22"/>
                <w:lang w:val="en-GB"/>
              </w:rPr>
              <w:t>TOTAL EQUIPMENT PRICE:</w:t>
            </w:r>
          </w:p>
        </w:tc>
        <w:tc>
          <w:tcPr>
            <w:tcW w:w="1428" w:type="dxa"/>
            <w:tcBorders>
              <w:top w:val="nil"/>
              <w:left w:val="nil"/>
              <w:bottom w:val="single" w:sz="8" w:space="0" w:color="auto"/>
              <w:right w:val="single" w:sz="8" w:space="0" w:color="auto"/>
            </w:tcBorders>
            <w:shd w:val="clear" w:color="auto" w:fill="auto"/>
            <w:vAlign w:val="center"/>
            <w:hideMark/>
          </w:tcPr>
          <w:p w14:paraId="7024F977" w14:textId="77777777" w:rsidR="003145D2" w:rsidRPr="00C33793" w:rsidRDefault="003145D2" w:rsidP="00EF6FCE">
            <w:pPr>
              <w:rPr>
                <w:rFonts w:eastAsia="Times New Roman"/>
                <w:b/>
                <w:bCs/>
                <w:color w:val="000000" w:themeColor="text1"/>
                <w:sz w:val="22"/>
                <w:szCs w:val="22"/>
                <w:lang w:val="en-GB"/>
              </w:rPr>
            </w:pPr>
            <w:r w:rsidRPr="00C33793">
              <w:rPr>
                <w:rFonts w:eastAsia="Times New Roman"/>
                <w:color w:val="000000" w:themeColor="text1"/>
                <w:sz w:val="22"/>
                <w:szCs w:val="22"/>
                <w:lang w:val="en-GB"/>
              </w:rPr>
              <w:t> </w:t>
            </w:r>
          </w:p>
        </w:tc>
        <w:tc>
          <w:tcPr>
            <w:tcW w:w="1569" w:type="dxa"/>
            <w:tcBorders>
              <w:top w:val="nil"/>
              <w:left w:val="nil"/>
              <w:bottom w:val="single" w:sz="8" w:space="0" w:color="auto"/>
              <w:right w:val="single" w:sz="8" w:space="0" w:color="auto"/>
            </w:tcBorders>
            <w:shd w:val="clear" w:color="auto" w:fill="auto"/>
            <w:vAlign w:val="center"/>
            <w:hideMark/>
          </w:tcPr>
          <w:p w14:paraId="55833E71" w14:textId="77777777" w:rsidR="003145D2" w:rsidRPr="00C33793" w:rsidRDefault="003145D2"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284" w:type="dxa"/>
            <w:tcBorders>
              <w:top w:val="nil"/>
              <w:left w:val="nil"/>
              <w:bottom w:val="single" w:sz="8" w:space="0" w:color="auto"/>
              <w:right w:val="single" w:sz="8" w:space="0" w:color="auto"/>
            </w:tcBorders>
            <w:shd w:val="clear" w:color="auto" w:fill="auto"/>
            <w:vAlign w:val="center"/>
            <w:hideMark/>
          </w:tcPr>
          <w:p w14:paraId="26FF6AC4" w14:textId="77777777" w:rsidR="003145D2" w:rsidRPr="00C33793" w:rsidRDefault="003145D2" w:rsidP="00EF6FCE">
            <w:pPr>
              <w:jc w:val="center"/>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870" w:type="dxa"/>
            <w:tcBorders>
              <w:top w:val="nil"/>
              <w:left w:val="nil"/>
              <w:bottom w:val="single" w:sz="8" w:space="0" w:color="auto"/>
              <w:right w:val="single" w:sz="8" w:space="0" w:color="auto"/>
            </w:tcBorders>
            <w:shd w:val="clear" w:color="auto" w:fill="auto"/>
            <w:vAlign w:val="center"/>
            <w:hideMark/>
          </w:tcPr>
          <w:p w14:paraId="2FAFA264" w14:textId="77777777" w:rsidR="003145D2" w:rsidRPr="00C33793" w:rsidRDefault="003145D2"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c>
          <w:tcPr>
            <w:tcW w:w="1581" w:type="dxa"/>
            <w:tcBorders>
              <w:top w:val="nil"/>
              <w:left w:val="nil"/>
              <w:bottom w:val="single" w:sz="8" w:space="0" w:color="auto"/>
              <w:right w:val="single" w:sz="8" w:space="0" w:color="auto"/>
            </w:tcBorders>
            <w:shd w:val="clear" w:color="auto" w:fill="auto"/>
            <w:vAlign w:val="center"/>
            <w:hideMark/>
          </w:tcPr>
          <w:p w14:paraId="7FF5B136" w14:textId="77777777" w:rsidR="003145D2" w:rsidRPr="00C33793" w:rsidRDefault="003145D2" w:rsidP="00EF6FCE">
            <w:pPr>
              <w:jc w:val="both"/>
              <w:rPr>
                <w:rFonts w:eastAsia="Times New Roman"/>
                <w:color w:val="000000" w:themeColor="text1"/>
                <w:sz w:val="22"/>
                <w:szCs w:val="22"/>
                <w:lang w:val="en-GB"/>
              </w:rPr>
            </w:pPr>
            <w:r w:rsidRPr="00C33793">
              <w:rPr>
                <w:rFonts w:eastAsia="Times New Roman"/>
                <w:color w:val="000000" w:themeColor="text1"/>
                <w:sz w:val="22"/>
                <w:szCs w:val="22"/>
                <w:lang w:val="en-GB"/>
              </w:rPr>
              <w:t> </w:t>
            </w:r>
          </w:p>
        </w:tc>
      </w:tr>
    </w:tbl>
    <w:p w14:paraId="7FBA681A" w14:textId="77777777" w:rsidR="00656C77" w:rsidRPr="00C33793" w:rsidRDefault="00656C77" w:rsidP="001B22E2">
      <w:pPr>
        <w:spacing w:line="360" w:lineRule="auto"/>
        <w:jc w:val="both"/>
        <w:rPr>
          <w:color w:val="000000" w:themeColor="text1"/>
          <w:lang w:val="en-GB"/>
        </w:rPr>
      </w:pPr>
      <w:r w:rsidRPr="00C33793">
        <w:rPr>
          <w:color w:val="000000" w:themeColor="text1"/>
          <w:lang w:val="en-GB"/>
        </w:rPr>
        <w:t xml:space="preserve">Our Offer shall be valid and binding (without any terms) vis-à-vis PPA for </w:t>
      </w:r>
      <w:r w:rsidR="00E44BEB" w:rsidRPr="00C33793">
        <w:rPr>
          <w:color w:val="000000" w:themeColor="text1"/>
          <w:lang w:val="en-GB"/>
        </w:rPr>
        <w:t>four</w:t>
      </w:r>
      <w:r w:rsidR="00A835BD" w:rsidRPr="00C33793">
        <w:rPr>
          <w:color w:val="000000" w:themeColor="text1"/>
          <w:lang w:val="en-GB"/>
        </w:rPr>
        <w:t xml:space="preserve"> (</w:t>
      </w:r>
      <w:r w:rsidR="00E44BEB" w:rsidRPr="00C33793">
        <w:rPr>
          <w:color w:val="000000" w:themeColor="text1"/>
          <w:lang w:val="en-GB"/>
        </w:rPr>
        <w:t>4</w:t>
      </w:r>
      <w:r w:rsidR="00A835BD" w:rsidRPr="00C33793">
        <w:rPr>
          <w:color w:val="000000" w:themeColor="text1"/>
          <w:lang w:val="en-GB"/>
        </w:rPr>
        <w:t>) months</w:t>
      </w:r>
      <w:r w:rsidR="005E1592" w:rsidRPr="00C33793">
        <w:rPr>
          <w:color w:val="000000" w:themeColor="text1"/>
          <w:lang w:val="en-GB"/>
        </w:rPr>
        <w:t xml:space="preserve"> after the expiry of submission date of the offers</w:t>
      </w:r>
      <w:r w:rsidR="00B97D08" w:rsidRPr="00C33793">
        <w:rPr>
          <w:color w:val="000000" w:themeColor="text1"/>
          <w:lang w:val="en-GB"/>
        </w:rPr>
        <w:t>,</w:t>
      </w:r>
      <w:r w:rsidR="00C075B3" w:rsidRPr="00C33793">
        <w:rPr>
          <w:color w:val="000000" w:themeColor="text1"/>
          <w:lang w:val="en-GB"/>
        </w:rPr>
        <w:t xml:space="preserve"> </w:t>
      </w:r>
      <w:r w:rsidR="00B97D08" w:rsidRPr="00C33793">
        <w:rPr>
          <w:color w:val="000000" w:themeColor="text1"/>
          <w:lang w:val="en-GB"/>
        </w:rPr>
        <w:t>plus two (2) months if PPA SA requests so according to the Tender terms</w:t>
      </w:r>
      <w:r w:rsidRPr="00C33793">
        <w:rPr>
          <w:color w:val="000000" w:themeColor="text1"/>
          <w:lang w:val="en-GB"/>
        </w:rPr>
        <w:t xml:space="preserve">. </w:t>
      </w:r>
    </w:p>
    <w:p w14:paraId="2D38A748" w14:textId="77777777" w:rsidR="00656C77" w:rsidRPr="00C33793" w:rsidRDefault="00656C77" w:rsidP="001B22E2">
      <w:pPr>
        <w:spacing w:line="360" w:lineRule="auto"/>
        <w:jc w:val="both"/>
        <w:rPr>
          <w:color w:val="000000" w:themeColor="text1"/>
          <w:lang w:val="en-GB"/>
        </w:rPr>
      </w:pPr>
      <w:r w:rsidRPr="00C33793">
        <w:rPr>
          <w:color w:val="000000" w:themeColor="text1"/>
          <w:lang w:val="en-GB"/>
        </w:rPr>
        <w:t xml:space="preserve">We understand you are not bound to accept </w:t>
      </w:r>
      <w:r w:rsidR="00D603E6" w:rsidRPr="00C33793">
        <w:rPr>
          <w:color w:val="000000" w:themeColor="text1"/>
          <w:lang w:val="en-GB"/>
        </w:rPr>
        <w:t xml:space="preserve">our </w:t>
      </w:r>
      <w:r w:rsidRPr="00C33793">
        <w:rPr>
          <w:color w:val="000000" w:themeColor="text1"/>
          <w:lang w:val="en-GB"/>
        </w:rPr>
        <w:t xml:space="preserve">Proposal and we </w:t>
      </w:r>
      <w:r w:rsidR="00D603E6" w:rsidRPr="00C33793">
        <w:rPr>
          <w:color w:val="000000" w:themeColor="text1"/>
          <w:lang w:val="en-GB"/>
        </w:rPr>
        <w:t xml:space="preserve">are </w:t>
      </w:r>
      <w:r w:rsidRPr="00C33793">
        <w:rPr>
          <w:color w:val="000000" w:themeColor="text1"/>
          <w:lang w:val="en-GB"/>
        </w:rPr>
        <w:t xml:space="preserve">not entitled to any compensation </w:t>
      </w:r>
      <w:r w:rsidR="00D603E6" w:rsidRPr="00C33793">
        <w:rPr>
          <w:color w:val="000000" w:themeColor="text1"/>
          <w:lang w:val="en-GB"/>
        </w:rPr>
        <w:t>in case of non-acceptance or withdrawal of our proposal</w:t>
      </w:r>
      <w:r w:rsidRPr="00C33793">
        <w:rPr>
          <w:color w:val="000000" w:themeColor="text1"/>
          <w:lang w:val="en-GB"/>
        </w:rPr>
        <w:t xml:space="preserve">. </w:t>
      </w:r>
    </w:p>
    <w:p w14:paraId="7176361E" w14:textId="77777777" w:rsidR="00656C77" w:rsidRPr="00C33793" w:rsidRDefault="00656C77" w:rsidP="001B22E2">
      <w:pPr>
        <w:spacing w:line="360" w:lineRule="auto"/>
        <w:jc w:val="both"/>
        <w:rPr>
          <w:color w:val="000000" w:themeColor="text1"/>
          <w:lang w:val="en-GB"/>
        </w:rPr>
      </w:pPr>
      <w:r w:rsidRPr="00C33793">
        <w:rPr>
          <w:color w:val="000000" w:themeColor="text1"/>
          <w:lang w:val="en-GB"/>
        </w:rPr>
        <w:t xml:space="preserve">Yours sincerely, </w:t>
      </w:r>
    </w:p>
    <w:p w14:paraId="5F07093E" w14:textId="77777777" w:rsidR="00656C77" w:rsidRPr="00C33793" w:rsidRDefault="00656C77" w:rsidP="001B22E2">
      <w:pPr>
        <w:spacing w:line="360" w:lineRule="auto"/>
        <w:rPr>
          <w:color w:val="000000" w:themeColor="text1"/>
          <w:lang w:val="en-GB"/>
        </w:rPr>
      </w:pPr>
      <w:r w:rsidRPr="00C33793">
        <w:rPr>
          <w:color w:val="000000" w:themeColor="text1"/>
          <w:lang w:val="en-GB"/>
        </w:rPr>
        <w:t xml:space="preserve">_____________________________ [Authorized Signature] </w:t>
      </w:r>
    </w:p>
    <w:p w14:paraId="2BFA828A" w14:textId="77777777" w:rsidR="00656C77" w:rsidRPr="00C33793" w:rsidRDefault="00656C77" w:rsidP="001B22E2">
      <w:pPr>
        <w:spacing w:line="360" w:lineRule="auto"/>
        <w:rPr>
          <w:color w:val="000000" w:themeColor="text1"/>
          <w:lang w:val="en-GB"/>
        </w:rPr>
      </w:pPr>
      <w:r w:rsidRPr="00C33793">
        <w:rPr>
          <w:color w:val="000000" w:themeColor="text1"/>
          <w:lang w:val="en-GB"/>
        </w:rPr>
        <w:t>____________________</w:t>
      </w:r>
      <w:r w:rsidR="00020575" w:rsidRPr="00C33793">
        <w:rPr>
          <w:color w:val="000000" w:themeColor="text1"/>
          <w:lang w:val="en-GB"/>
        </w:rPr>
        <w:t>_ [Name and Title of Signatory]</w:t>
      </w:r>
    </w:p>
    <w:p w14:paraId="446EBB01" w14:textId="77777777" w:rsidR="00656C77" w:rsidRPr="00C33793" w:rsidRDefault="00656C77" w:rsidP="001B22E2">
      <w:pPr>
        <w:spacing w:line="360" w:lineRule="auto"/>
        <w:rPr>
          <w:color w:val="000000" w:themeColor="text1"/>
          <w:lang w:val="en-GB"/>
        </w:rPr>
      </w:pPr>
      <w:r w:rsidRPr="00C33793">
        <w:rPr>
          <w:color w:val="000000" w:themeColor="text1"/>
          <w:lang w:val="en-GB"/>
        </w:rPr>
        <w:t xml:space="preserve">_______________________ [Name of Firm] </w:t>
      </w:r>
    </w:p>
    <w:p w14:paraId="6708EB27" w14:textId="77777777" w:rsidR="00896379" w:rsidRPr="00C33793" w:rsidRDefault="00656C77" w:rsidP="00A256D1">
      <w:pPr>
        <w:spacing w:line="360" w:lineRule="auto"/>
        <w:jc w:val="both"/>
        <w:rPr>
          <w:color w:val="000000" w:themeColor="text1"/>
          <w:lang w:val="en-GB"/>
        </w:rPr>
      </w:pPr>
      <w:r w:rsidRPr="00C33793">
        <w:rPr>
          <w:color w:val="000000" w:themeColor="text1"/>
          <w:lang w:val="en-GB"/>
        </w:rPr>
        <w:t>______________________ [Address]</w:t>
      </w:r>
    </w:p>
    <w:p w14:paraId="5C32368B" w14:textId="77777777" w:rsidR="00896379" w:rsidRPr="00C33793" w:rsidRDefault="00896379" w:rsidP="00896379">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szCs w:val="24"/>
          <w:lang w:val="en-GB" w:eastAsia="en-US" w:bidi="en-US"/>
        </w:rPr>
      </w:pPr>
      <w:bookmarkStart w:id="257" w:name="_Toc4427095"/>
      <w:bookmarkStart w:id="258" w:name="_Toc10125674"/>
      <w:bookmarkStart w:id="259" w:name="_Toc10126889"/>
      <w:bookmarkStart w:id="260" w:name="_Toc10127495"/>
      <w:bookmarkStart w:id="261" w:name="_Toc45030544"/>
      <w:r w:rsidRPr="00C33793">
        <w:rPr>
          <w:rFonts w:ascii="Times New Roman" w:eastAsia="Times New Roman" w:hAnsi="Times New Roman"/>
          <w:b/>
          <w:bCs/>
          <w:caps/>
          <w:szCs w:val="24"/>
          <w:lang w:val="en-GB" w:eastAsia="en-US" w:bidi="en-US"/>
        </w:rPr>
        <w:lastRenderedPageBreak/>
        <w:t>ANNEX e: FORM OF good performance BANK GUARANTEE</w:t>
      </w:r>
      <w:bookmarkEnd w:id="257"/>
      <w:bookmarkEnd w:id="258"/>
      <w:bookmarkEnd w:id="259"/>
      <w:bookmarkEnd w:id="260"/>
      <w:bookmarkEnd w:id="261"/>
    </w:p>
    <w:p w14:paraId="0D636A9C" w14:textId="77777777" w:rsidR="00896379" w:rsidRPr="00C33793" w:rsidRDefault="00896379" w:rsidP="00896379">
      <w:pPr>
        <w:rPr>
          <w:lang w:val="en-GB" w:eastAsia="en-US" w:bidi="en-US"/>
        </w:rPr>
      </w:pPr>
    </w:p>
    <w:p w14:paraId="39FD9CAB" w14:textId="77777777" w:rsidR="00896379" w:rsidRPr="00C33793" w:rsidRDefault="00896379" w:rsidP="00896379">
      <w:pPr>
        <w:jc w:val="center"/>
        <w:rPr>
          <w:lang w:val="en-GB"/>
        </w:rPr>
      </w:pPr>
      <w:r w:rsidRPr="00C33793">
        <w:rPr>
          <w:lang w:val="en-GB"/>
        </w:rPr>
        <w:t>(TENDER BANK GUARANTEE)</w:t>
      </w:r>
    </w:p>
    <w:p w14:paraId="51701639" w14:textId="77777777" w:rsidR="00896379" w:rsidRPr="00C33793" w:rsidRDefault="00896379" w:rsidP="00896379">
      <w:pPr>
        <w:spacing w:before="120" w:line="360" w:lineRule="auto"/>
        <w:rPr>
          <w:lang w:val="en-GB"/>
        </w:rPr>
      </w:pPr>
    </w:p>
    <w:p w14:paraId="54117B32" w14:textId="77777777" w:rsidR="00896379" w:rsidRPr="00C33793" w:rsidRDefault="00896379" w:rsidP="00896379">
      <w:pPr>
        <w:rPr>
          <w:lang w:val="en-GB"/>
        </w:rPr>
      </w:pPr>
      <w:r w:rsidRPr="00C33793">
        <w:rPr>
          <w:lang w:val="en-GB"/>
        </w:rPr>
        <w:t>Piraeus Port Authority S.A. (PPA S.A.)</w:t>
      </w:r>
    </w:p>
    <w:p w14:paraId="3DB01BFC" w14:textId="77777777" w:rsidR="00896379" w:rsidRPr="00C33793" w:rsidRDefault="00896379" w:rsidP="00896379">
      <w:pPr>
        <w:rPr>
          <w:lang w:val="en-GB"/>
        </w:rPr>
      </w:pPr>
      <w:r w:rsidRPr="00C33793">
        <w:rPr>
          <w:lang w:val="en-GB"/>
        </w:rPr>
        <w:t>10, Akti Miaouli</w:t>
      </w:r>
    </w:p>
    <w:p w14:paraId="282E5ED3" w14:textId="77777777" w:rsidR="00896379" w:rsidRPr="00C33793" w:rsidRDefault="00896379" w:rsidP="00896379">
      <w:pPr>
        <w:rPr>
          <w:lang w:val="en-GB"/>
        </w:rPr>
      </w:pPr>
      <w:r w:rsidRPr="00C33793">
        <w:rPr>
          <w:lang w:val="en-GB"/>
        </w:rPr>
        <w:t xml:space="preserve">185 38, Piraeus Greece </w:t>
      </w:r>
    </w:p>
    <w:p w14:paraId="15F89B0C" w14:textId="77777777" w:rsidR="00896379" w:rsidRPr="00C33793" w:rsidRDefault="00896379" w:rsidP="00896379">
      <w:pPr>
        <w:rPr>
          <w:lang w:val="en-GB"/>
        </w:rPr>
      </w:pPr>
      <w:r w:rsidRPr="00C33793">
        <w:rPr>
          <w:lang w:val="en-GB"/>
        </w:rPr>
        <w:t>Date: ………………….</w:t>
      </w:r>
    </w:p>
    <w:p w14:paraId="7D60DF64" w14:textId="77777777" w:rsidR="00896379" w:rsidRPr="00C33793" w:rsidRDefault="00896379" w:rsidP="00896379">
      <w:pPr>
        <w:rPr>
          <w:lang w:val="en-GB"/>
        </w:rPr>
      </w:pPr>
    </w:p>
    <w:p w14:paraId="0866FCD6"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Dear Sirs, </w:t>
      </w:r>
    </w:p>
    <w:p w14:paraId="71FE5ACE"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1.</w:t>
      </w:r>
      <w:r w:rsidRPr="00C33793">
        <w:rPr>
          <w:rFonts w:ascii="Times New Roman" w:hAnsi="Times New Roman" w:cs="Times New Roman"/>
          <w:sz w:val="24"/>
          <w:szCs w:val="24"/>
          <w:lang w:val="en-GB"/>
        </w:rPr>
        <w:t xml:space="preserve"> Herewith we guarantee, irrevocably and unconditionally, waiving the right to divide and to require the debtor to pay first, in favo</w:t>
      </w:r>
      <w:r w:rsidR="002316B6" w:rsidRPr="00C33793">
        <w:rPr>
          <w:rFonts w:ascii="Times New Roman" w:hAnsi="Times New Roman" w:cs="Times New Roman"/>
          <w:sz w:val="24"/>
          <w:szCs w:val="24"/>
          <w:lang w:val="en-GB"/>
        </w:rPr>
        <w:t>u</w:t>
      </w:r>
      <w:r w:rsidRPr="00C33793">
        <w:rPr>
          <w:rFonts w:ascii="Times New Roman" w:hAnsi="Times New Roman" w:cs="Times New Roman"/>
          <w:sz w:val="24"/>
          <w:szCs w:val="24"/>
          <w:lang w:val="en-GB"/>
        </w:rPr>
        <w:t>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[….tender subject….] of total value euro [……], in accordance with the number [….] purchase order  of yours dated [……].</w:t>
      </w:r>
    </w:p>
    <w:p w14:paraId="45EE9276"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p>
    <w:p w14:paraId="6C759BFF"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2.</w:t>
      </w:r>
      <w:r w:rsidRPr="00C33793">
        <w:rPr>
          <w:rFonts w:ascii="Times New Roman" w:hAnsi="Times New Roman" w:cs="Times New Roman"/>
          <w:sz w:val="24"/>
          <w:szCs w:val="24"/>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76EE6B63"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p>
    <w:p w14:paraId="339AA895"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3.</w:t>
      </w:r>
      <w:r w:rsidRPr="00C33793">
        <w:rPr>
          <w:rFonts w:ascii="Times New Roman" w:hAnsi="Times New Roman" w:cs="Times New Roman"/>
          <w:sz w:val="24"/>
          <w:szCs w:val="24"/>
          <w:lang w:val="en-GB"/>
        </w:rPr>
        <w:t xml:space="preserve"> For the purpose of identification your written demand for payment and all other correspondences has to be presented to us in full by authenticated swift message to our swift address […..] through the intermediary </w:t>
      </w:r>
      <w:proofErr w:type="spellStart"/>
      <w:r w:rsidRPr="00C33793">
        <w:rPr>
          <w:rFonts w:ascii="Times New Roman" w:hAnsi="Times New Roman" w:cs="Times New Roman"/>
          <w:sz w:val="24"/>
          <w:szCs w:val="24"/>
          <w:lang w:val="en-GB"/>
        </w:rPr>
        <w:t>οf</w:t>
      </w:r>
      <w:proofErr w:type="spellEnd"/>
      <w:r w:rsidRPr="00C33793">
        <w:rPr>
          <w:rFonts w:ascii="Times New Roman" w:hAnsi="Times New Roman" w:cs="Times New Roman"/>
          <w:sz w:val="24"/>
          <w:szCs w:val="24"/>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C33793">
        <w:rPr>
          <w:rFonts w:ascii="Times New Roman" w:hAnsi="Times New Roman" w:cs="Times New Roman"/>
          <w:sz w:val="24"/>
          <w:szCs w:val="24"/>
          <w:lang w:val="en-GB"/>
        </w:rPr>
        <w:t xml:space="preserve">Greek or </w:t>
      </w:r>
      <w:r w:rsidRPr="00C33793">
        <w:rPr>
          <w:rFonts w:ascii="Times New Roman" w:hAnsi="Times New Roman" w:cs="Times New Roman"/>
          <w:sz w:val="24"/>
          <w:szCs w:val="24"/>
          <w:lang w:val="en-GB"/>
        </w:rPr>
        <w:t>English</w:t>
      </w:r>
      <w:r w:rsidR="00DD2673" w:rsidRPr="00C33793">
        <w:rPr>
          <w:rFonts w:ascii="Times New Roman" w:hAnsi="Times New Roman" w:cs="Times New Roman"/>
          <w:sz w:val="24"/>
          <w:szCs w:val="24"/>
          <w:lang w:val="en-GB"/>
        </w:rPr>
        <w:t xml:space="preserve"> </w:t>
      </w:r>
      <w:r w:rsidRPr="00C33793">
        <w:rPr>
          <w:rFonts w:ascii="Times New Roman" w:hAnsi="Times New Roman" w:cs="Times New Roman"/>
          <w:sz w:val="24"/>
          <w:szCs w:val="24"/>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r w:rsidRPr="00C33793">
        <w:rPr>
          <w:rFonts w:ascii="Times New Roman" w:hAnsi="Times New Roman" w:cs="Times New Roman"/>
          <w:sz w:val="24"/>
          <w:szCs w:val="24"/>
          <w:lang w:val="en-GB"/>
        </w:rPr>
        <w:tab/>
      </w:r>
    </w:p>
    <w:p w14:paraId="4F421A18" w14:textId="77777777" w:rsidR="00896379" w:rsidRPr="00C33793" w:rsidRDefault="00896379" w:rsidP="00896379">
      <w:pPr>
        <w:ind w:left="23"/>
        <w:jc w:val="both"/>
        <w:rPr>
          <w:lang w:val="en-GB"/>
        </w:rPr>
      </w:pPr>
    </w:p>
    <w:p w14:paraId="35EFECE0"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4.</w:t>
      </w:r>
      <w:r w:rsidRPr="00C33793">
        <w:rPr>
          <w:rFonts w:ascii="Times New Roman" w:hAnsi="Times New Roman" w:cs="Times New Roman"/>
          <w:sz w:val="24"/>
          <w:szCs w:val="24"/>
          <w:lang w:val="en-GB"/>
        </w:rPr>
        <w:t xml:space="preserve"> This guarantee is valid until [….] at the latest and will automatically become null and void, if your claim in the above form has not been received by us on or before the above mentioned expiry date regardless of such date being a banking day or not. Upon expiry, we shall be automatically released and discharged from all our liabilities under this guarantee, whether this guarantee is returned to us from cancellation or not.</w:t>
      </w:r>
    </w:p>
    <w:p w14:paraId="505F2544" w14:textId="77777777" w:rsidR="00896379" w:rsidRPr="00C33793" w:rsidRDefault="00896379" w:rsidP="00896379">
      <w:pPr>
        <w:ind w:left="23"/>
        <w:jc w:val="both"/>
        <w:rPr>
          <w:lang w:val="en-GB"/>
        </w:rPr>
      </w:pPr>
    </w:p>
    <w:p w14:paraId="6D257E03" w14:textId="77777777" w:rsidR="00896379" w:rsidRPr="00C33793" w:rsidRDefault="00896379" w:rsidP="00896379">
      <w:pPr>
        <w:pStyle w:val="2"/>
        <w:shd w:val="clear" w:color="auto" w:fill="auto"/>
        <w:spacing w:after="0" w:line="240" w:lineRule="auto"/>
        <w:ind w:left="23"/>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5.</w:t>
      </w:r>
      <w:r w:rsidRPr="00C33793">
        <w:rPr>
          <w:rFonts w:ascii="Times New Roman" w:hAnsi="Times New Roman" w:cs="Times New Roman"/>
          <w:sz w:val="24"/>
          <w:szCs w:val="24"/>
          <w:lang w:val="en-GB"/>
        </w:rPr>
        <w:t xml:space="preserve"> This guarantee is personal to you and is neither assignable nor transferable.</w:t>
      </w:r>
    </w:p>
    <w:p w14:paraId="526030E6" w14:textId="77777777" w:rsidR="00896379" w:rsidRPr="00C33793" w:rsidRDefault="00896379" w:rsidP="00896379">
      <w:pPr>
        <w:pStyle w:val="2"/>
        <w:shd w:val="clear" w:color="auto" w:fill="auto"/>
        <w:spacing w:after="0" w:line="240" w:lineRule="auto"/>
        <w:ind w:left="23"/>
        <w:jc w:val="both"/>
        <w:rPr>
          <w:rFonts w:ascii="Times New Roman" w:hAnsi="Times New Roman" w:cs="Times New Roman"/>
          <w:sz w:val="24"/>
          <w:szCs w:val="24"/>
          <w:lang w:val="en-GB"/>
        </w:rPr>
      </w:pPr>
    </w:p>
    <w:p w14:paraId="4F40D27A"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6.</w:t>
      </w:r>
      <w:r w:rsidRPr="00C33793">
        <w:rPr>
          <w:rFonts w:ascii="Times New Roman" w:hAnsi="Times New Roman" w:cs="Times New Roman"/>
          <w:sz w:val="24"/>
          <w:szCs w:val="24"/>
          <w:lang w:val="en-GB"/>
        </w:rPr>
        <w:t xml:space="preserve"> If the guarantee is forfeited, the amount of the forfeiture is subject to the applicable stamp duty.</w:t>
      </w:r>
    </w:p>
    <w:p w14:paraId="04D773E2" w14:textId="77777777" w:rsidR="00896379" w:rsidRPr="00C33793" w:rsidRDefault="00896379" w:rsidP="00896379">
      <w:pPr>
        <w:pStyle w:val="2"/>
        <w:shd w:val="clear" w:color="auto" w:fill="auto"/>
        <w:spacing w:after="0" w:line="240" w:lineRule="auto"/>
        <w:ind w:left="23" w:right="200"/>
        <w:jc w:val="both"/>
        <w:rPr>
          <w:rFonts w:ascii="Times New Roman" w:hAnsi="Times New Roman" w:cs="Times New Roman"/>
          <w:sz w:val="24"/>
          <w:szCs w:val="24"/>
          <w:lang w:val="en-GB"/>
        </w:rPr>
      </w:pPr>
    </w:p>
    <w:p w14:paraId="5885453F" w14:textId="77777777" w:rsidR="00896379" w:rsidRPr="00C33793" w:rsidRDefault="00896379" w:rsidP="00896379">
      <w:pPr>
        <w:pStyle w:val="2"/>
        <w:shd w:val="clear" w:color="auto" w:fill="auto"/>
        <w:spacing w:after="0" w:line="240" w:lineRule="auto"/>
        <w:ind w:left="23"/>
        <w:jc w:val="both"/>
        <w:rPr>
          <w:rFonts w:ascii="Times New Roman" w:hAnsi="Times New Roman" w:cs="Times New Roman"/>
          <w:sz w:val="24"/>
          <w:szCs w:val="24"/>
          <w:lang w:val="en-GB"/>
        </w:rPr>
      </w:pPr>
      <w:r w:rsidRPr="00C33793">
        <w:rPr>
          <w:rFonts w:ascii="Times New Roman" w:hAnsi="Times New Roman" w:cs="Times New Roman"/>
          <w:b/>
          <w:sz w:val="24"/>
          <w:szCs w:val="24"/>
          <w:lang w:val="en-GB"/>
        </w:rPr>
        <w:t>7.</w:t>
      </w:r>
      <w:r w:rsidRPr="00C33793">
        <w:rPr>
          <w:rFonts w:ascii="Times New Roman" w:hAnsi="Times New Roman" w:cs="Times New Roman"/>
          <w:sz w:val="24"/>
          <w:szCs w:val="24"/>
          <w:lang w:val="en-GB"/>
        </w:rPr>
        <w:t xml:space="preserve"> This guarantee is governed by Greek law and it is subject to the exclusive jurisdiction of the courts of Piraeus, Greece.</w:t>
      </w:r>
    </w:p>
    <w:p w14:paraId="0BBE58CF" w14:textId="77777777" w:rsidR="00896379" w:rsidRPr="00C33793" w:rsidRDefault="00896379" w:rsidP="00896379">
      <w:pPr>
        <w:pStyle w:val="Default"/>
        <w:ind w:left="23"/>
        <w:jc w:val="both"/>
        <w:rPr>
          <w:rFonts w:ascii="Times New Roman" w:hAnsi="Times New Roman" w:cs="Times New Roman"/>
          <w:lang w:val="en-GB"/>
        </w:rPr>
      </w:pPr>
    </w:p>
    <w:p w14:paraId="2061A54A" w14:textId="77777777" w:rsidR="00896379" w:rsidRPr="00C33793" w:rsidRDefault="00896379" w:rsidP="00896379">
      <w:pPr>
        <w:pStyle w:val="Default"/>
        <w:rPr>
          <w:rFonts w:ascii="Times New Roman" w:hAnsi="Times New Roman" w:cs="Times New Roman"/>
          <w:lang w:val="en-GB"/>
        </w:rPr>
      </w:pPr>
    </w:p>
    <w:p w14:paraId="5D0EC22D" w14:textId="77777777" w:rsidR="00896379" w:rsidRPr="00C33793" w:rsidRDefault="00896379" w:rsidP="00896379">
      <w:pPr>
        <w:pStyle w:val="Default"/>
        <w:rPr>
          <w:rFonts w:ascii="Times New Roman" w:hAnsi="Times New Roman" w:cs="Times New Roman"/>
          <w:lang w:val="en-GB"/>
        </w:rPr>
      </w:pPr>
    </w:p>
    <w:p w14:paraId="1A3C1E54"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Respectfully, </w:t>
      </w:r>
    </w:p>
    <w:p w14:paraId="0F643829"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For [Eligible Bank] </w:t>
      </w:r>
    </w:p>
    <w:p w14:paraId="12CB46DA"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[Authorized Signatures]</w:t>
      </w:r>
    </w:p>
    <w:p w14:paraId="1B69D763" w14:textId="77777777" w:rsidR="00896379" w:rsidRPr="00C33793" w:rsidRDefault="00896379" w:rsidP="00896379">
      <w:pPr>
        <w:jc w:val="both"/>
        <w:rPr>
          <w:lang w:val="en-GB"/>
        </w:rPr>
      </w:pPr>
    </w:p>
    <w:p w14:paraId="4678C1AA" w14:textId="77777777" w:rsidR="00896379" w:rsidRPr="00C33793" w:rsidRDefault="00896379" w:rsidP="00896379">
      <w:pPr>
        <w:spacing w:before="120"/>
        <w:jc w:val="both"/>
        <w:rPr>
          <w:rFonts w:eastAsiaTheme="minorHAnsi"/>
          <w:color w:val="000000"/>
          <w:lang w:val="en-GB"/>
        </w:rPr>
      </w:pPr>
    </w:p>
    <w:p w14:paraId="21AA624A" w14:textId="77777777" w:rsidR="00896379" w:rsidRPr="00C33793" w:rsidRDefault="00896379" w:rsidP="00896379">
      <w:pPr>
        <w:tabs>
          <w:tab w:val="left" w:pos="6005"/>
        </w:tabs>
        <w:rPr>
          <w:lang w:val="en-GB" w:eastAsia="en-US" w:bidi="en-US"/>
        </w:rPr>
      </w:pPr>
    </w:p>
    <w:p w14:paraId="208967F5" w14:textId="77777777" w:rsidR="00896379" w:rsidRPr="00C33793" w:rsidRDefault="00896379" w:rsidP="00896379">
      <w:pPr>
        <w:tabs>
          <w:tab w:val="left" w:pos="6005"/>
        </w:tabs>
        <w:rPr>
          <w:lang w:val="en-GB" w:eastAsia="en-US" w:bidi="en-US"/>
        </w:rPr>
      </w:pPr>
    </w:p>
    <w:p w14:paraId="5265E8E3" w14:textId="77777777" w:rsidR="00896379" w:rsidRPr="00C33793" w:rsidRDefault="00896379" w:rsidP="00896379">
      <w:pPr>
        <w:tabs>
          <w:tab w:val="left" w:pos="6005"/>
        </w:tabs>
        <w:rPr>
          <w:lang w:val="en-GB" w:eastAsia="en-US" w:bidi="en-US"/>
        </w:rPr>
      </w:pPr>
    </w:p>
    <w:p w14:paraId="2AA41FDD" w14:textId="77777777" w:rsidR="00896379" w:rsidRPr="00C33793" w:rsidRDefault="00896379" w:rsidP="00896379">
      <w:pPr>
        <w:rPr>
          <w:rFonts w:eastAsia="Times New Roman"/>
          <w:b/>
          <w:bCs/>
          <w:caps/>
          <w:kern w:val="2"/>
          <w:lang w:val="en-GB" w:eastAsia="en-US" w:bidi="en-US"/>
        </w:rPr>
      </w:pPr>
      <w:r w:rsidRPr="00C33793">
        <w:rPr>
          <w:rFonts w:eastAsia="Times New Roman"/>
          <w:b/>
          <w:bCs/>
          <w:caps/>
          <w:lang w:val="en-GB" w:eastAsia="en-US" w:bidi="en-US"/>
        </w:rPr>
        <w:br w:type="page"/>
      </w:r>
    </w:p>
    <w:p w14:paraId="75671B20" w14:textId="77777777" w:rsidR="00896379" w:rsidRPr="00C33793" w:rsidRDefault="00896379" w:rsidP="00896379">
      <w:pPr>
        <w:pStyle w:val="ListParagraph"/>
        <w:pageBreakBefore/>
        <w:pBdr>
          <w:bottom w:val="single" w:sz="12" w:space="1" w:color="2F5496"/>
        </w:pBdr>
        <w:spacing w:line="360" w:lineRule="auto"/>
        <w:ind w:leftChars="0" w:left="567"/>
        <w:outlineLvl w:val="0"/>
        <w:rPr>
          <w:rFonts w:ascii="Times New Roman" w:eastAsia="Times New Roman" w:hAnsi="Times New Roman"/>
          <w:b/>
          <w:bCs/>
          <w:caps/>
          <w:szCs w:val="24"/>
          <w:lang w:val="en-GB" w:eastAsia="en-US" w:bidi="en-US"/>
        </w:rPr>
      </w:pPr>
      <w:bookmarkStart w:id="262" w:name="_Toc4427096"/>
      <w:bookmarkStart w:id="263" w:name="_Toc10125675"/>
      <w:bookmarkStart w:id="264" w:name="_Toc10126890"/>
      <w:bookmarkStart w:id="265" w:name="_Toc10127496"/>
      <w:bookmarkStart w:id="266" w:name="_Toc45030545"/>
      <w:r w:rsidRPr="00C33793">
        <w:rPr>
          <w:rFonts w:ascii="Times New Roman" w:eastAsia="Times New Roman" w:hAnsi="Times New Roman"/>
          <w:b/>
          <w:bCs/>
          <w:caps/>
          <w:szCs w:val="24"/>
          <w:lang w:val="en-GB" w:eastAsia="en-US" w:bidi="en-US"/>
        </w:rPr>
        <w:lastRenderedPageBreak/>
        <w:t>ANNEX f: FORM OF ADVANCE PAYMENT BANK GUARANTEE</w:t>
      </w:r>
      <w:bookmarkEnd w:id="262"/>
      <w:bookmarkEnd w:id="263"/>
      <w:bookmarkEnd w:id="264"/>
      <w:bookmarkEnd w:id="265"/>
      <w:bookmarkEnd w:id="266"/>
    </w:p>
    <w:p w14:paraId="0F88A386" w14:textId="77777777" w:rsidR="00896379" w:rsidRPr="00C33793" w:rsidRDefault="00896379" w:rsidP="00896379">
      <w:pPr>
        <w:rPr>
          <w:lang w:val="en-GB" w:eastAsia="en-US" w:bidi="en-US"/>
        </w:rPr>
      </w:pPr>
    </w:p>
    <w:p w14:paraId="07F5F9C4" w14:textId="77777777" w:rsidR="00896379" w:rsidRPr="00C33793" w:rsidRDefault="00896379" w:rsidP="00896379">
      <w:pPr>
        <w:jc w:val="center"/>
        <w:rPr>
          <w:lang w:val="en-GB"/>
        </w:rPr>
      </w:pPr>
      <w:r w:rsidRPr="00C33793">
        <w:rPr>
          <w:lang w:val="en-GB"/>
        </w:rPr>
        <w:t>(TENDER BANK GUARANTEE)</w:t>
      </w:r>
    </w:p>
    <w:p w14:paraId="027B7C85" w14:textId="77777777" w:rsidR="00896379" w:rsidRPr="00C33793" w:rsidRDefault="00896379" w:rsidP="00896379">
      <w:pPr>
        <w:spacing w:before="120" w:line="360" w:lineRule="auto"/>
        <w:rPr>
          <w:lang w:val="en-GB"/>
        </w:rPr>
      </w:pPr>
    </w:p>
    <w:p w14:paraId="5664A327" w14:textId="77777777" w:rsidR="00896379" w:rsidRPr="00C33793" w:rsidRDefault="00896379" w:rsidP="00896379">
      <w:pPr>
        <w:rPr>
          <w:lang w:val="en-GB"/>
        </w:rPr>
      </w:pPr>
      <w:r w:rsidRPr="00C33793">
        <w:rPr>
          <w:lang w:val="en-GB"/>
        </w:rPr>
        <w:t>Piraeus Port Authority S.A. (PPA S.A.)</w:t>
      </w:r>
    </w:p>
    <w:p w14:paraId="6DD3E8C8" w14:textId="77777777" w:rsidR="00896379" w:rsidRPr="00C33793" w:rsidRDefault="00896379" w:rsidP="00896379">
      <w:pPr>
        <w:rPr>
          <w:lang w:val="en-GB"/>
        </w:rPr>
      </w:pPr>
      <w:r w:rsidRPr="00C33793">
        <w:rPr>
          <w:lang w:val="en-GB"/>
        </w:rPr>
        <w:t>10, Akti Miaouli</w:t>
      </w:r>
    </w:p>
    <w:p w14:paraId="75963AC9" w14:textId="77777777" w:rsidR="00896379" w:rsidRPr="00C33793" w:rsidRDefault="00896379" w:rsidP="00896379">
      <w:pPr>
        <w:rPr>
          <w:lang w:val="en-GB"/>
        </w:rPr>
      </w:pPr>
      <w:r w:rsidRPr="00C33793">
        <w:rPr>
          <w:lang w:val="en-GB"/>
        </w:rPr>
        <w:t xml:space="preserve">185 38, Piraeus Greece </w:t>
      </w:r>
    </w:p>
    <w:p w14:paraId="1F5A3439" w14:textId="77777777" w:rsidR="00896379" w:rsidRPr="00C33793" w:rsidRDefault="00896379" w:rsidP="00896379">
      <w:pPr>
        <w:rPr>
          <w:lang w:val="en-GB"/>
        </w:rPr>
      </w:pPr>
      <w:r w:rsidRPr="00C33793">
        <w:rPr>
          <w:lang w:val="en-GB"/>
        </w:rPr>
        <w:t>Date: ………………….</w:t>
      </w:r>
    </w:p>
    <w:p w14:paraId="62922447" w14:textId="77777777" w:rsidR="00896379" w:rsidRPr="00C33793" w:rsidRDefault="00896379" w:rsidP="00896379">
      <w:pPr>
        <w:rPr>
          <w:lang w:val="en-GB"/>
        </w:rPr>
      </w:pPr>
    </w:p>
    <w:p w14:paraId="1B86B321"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Dear Sirs, </w:t>
      </w:r>
    </w:p>
    <w:p w14:paraId="1992ABB8" w14:textId="77777777" w:rsidR="00896379" w:rsidRPr="00C33793" w:rsidRDefault="00896379" w:rsidP="00896379">
      <w:pPr>
        <w:spacing w:after="120"/>
        <w:jc w:val="both"/>
        <w:rPr>
          <w:rFonts w:eastAsiaTheme="minorHAnsi"/>
          <w:color w:val="000000"/>
          <w:lang w:val="en-GB"/>
        </w:rPr>
      </w:pPr>
      <w:r w:rsidRPr="00C33793">
        <w:rPr>
          <w:rFonts w:eastAsia="Calibri"/>
          <w:b/>
          <w:lang w:val="en-GB" w:eastAsia="en-US"/>
        </w:rPr>
        <w:t>1.</w:t>
      </w:r>
      <w:r w:rsidRPr="00C33793">
        <w:rPr>
          <w:rFonts w:eastAsia="Calibri"/>
          <w:lang w:val="en-GB" w:eastAsia="en-US"/>
        </w:rPr>
        <w:t xml:space="preserve"> We have been informed that: </w:t>
      </w:r>
    </w:p>
    <w:p w14:paraId="2AD26432" w14:textId="77777777" w:rsidR="00896379" w:rsidRPr="00C33793" w:rsidRDefault="00896379" w:rsidP="00896379">
      <w:pPr>
        <w:pStyle w:val="11"/>
        <w:shd w:val="clear" w:color="auto" w:fill="auto"/>
        <w:spacing w:line="240" w:lineRule="auto"/>
        <w:ind w:right="160" w:firstLine="0"/>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color w:val="auto"/>
          <w:sz w:val="24"/>
          <w:szCs w:val="24"/>
          <w:lang w:val="en-GB" w:eastAsia="en-US"/>
        </w:rPr>
        <w:t>You have concluded a sale and purchase agreement (hereinafter referred to as the 'contract') with the company under the name [….] (hereinafter the 'seller') with its head offices located at [….] for the supply of …………………………  and agreed spare parts for use  in the container terminal of PPA SA at a total price of euro […..] according to the contract, the seller is required to provide you with an advance payment bond in the amount of euro […….].</w:t>
      </w:r>
    </w:p>
    <w:p w14:paraId="645AAE66" w14:textId="77777777" w:rsidR="00896379" w:rsidRPr="00C33793" w:rsidRDefault="00896379" w:rsidP="00896379">
      <w:pPr>
        <w:pStyle w:val="11"/>
        <w:shd w:val="clear" w:color="auto" w:fill="auto"/>
        <w:spacing w:line="240" w:lineRule="auto"/>
        <w:ind w:left="17" w:right="160" w:hanging="17"/>
        <w:rPr>
          <w:rFonts w:ascii="Times New Roman" w:eastAsia="Calibri" w:hAnsi="Times New Roman" w:cs="Times New Roman"/>
          <w:color w:val="auto"/>
          <w:sz w:val="24"/>
          <w:szCs w:val="24"/>
          <w:lang w:val="en-GB" w:eastAsia="en-US"/>
        </w:rPr>
      </w:pPr>
    </w:p>
    <w:p w14:paraId="05E16FE7" w14:textId="77777777" w:rsidR="00896379" w:rsidRPr="00C33793" w:rsidRDefault="00896379" w:rsidP="00896379">
      <w:pPr>
        <w:pStyle w:val="11"/>
        <w:shd w:val="clear" w:color="auto" w:fill="auto"/>
        <w:spacing w:line="240" w:lineRule="auto"/>
        <w:ind w:left="17" w:right="300" w:hanging="17"/>
        <w:jc w:val="both"/>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b/>
          <w:color w:val="auto"/>
          <w:sz w:val="24"/>
          <w:szCs w:val="24"/>
          <w:lang w:val="en-GB" w:eastAsia="en-US"/>
        </w:rPr>
        <w:t>2.</w:t>
      </w:r>
      <w:r w:rsidRPr="00C33793">
        <w:rPr>
          <w:rFonts w:ascii="Times New Roman" w:eastAsia="Calibri" w:hAnsi="Times New Roman" w:cs="Times New Roman"/>
          <w:color w:val="auto"/>
          <w:sz w:val="24"/>
          <w:szCs w:val="24"/>
          <w:lang w:val="en-GB" w:eastAsia="en-US"/>
        </w:rPr>
        <w:t xml:space="preserve"> This being stated, </w:t>
      </w:r>
      <w:r w:rsidR="00A0250E" w:rsidRPr="00C33793">
        <w:rPr>
          <w:rFonts w:ascii="Times New Roman" w:eastAsia="Calibri" w:hAnsi="Times New Roman" w:cs="Times New Roman"/>
          <w:color w:val="auto"/>
          <w:sz w:val="24"/>
          <w:szCs w:val="24"/>
          <w:lang w:val="en-GB" w:eastAsia="en-US"/>
        </w:rPr>
        <w:t>we,</w:t>
      </w:r>
      <w:r w:rsidRPr="00C33793">
        <w:rPr>
          <w:rFonts w:ascii="Times New Roman" w:eastAsia="Calibri" w:hAnsi="Times New Roman" w:cs="Times New Roman"/>
          <w:color w:val="auto"/>
          <w:sz w:val="24"/>
          <w:szCs w:val="24"/>
          <w:lang w:val="en-GB" w:eastAsia="en-US"/>
        </w:rPr>
        <w:t xml:space="preserve"> </w:t>
      </w:r>
      <w:r w:rsidR="00A0250E" w:rsidRPr="00C33793">
        <w:rPr>
          <w:rFonts w:ascii="Times New Roman" w:eastAsia="Calibri" w:hAnsi="Times New Roman" w:cs="Times New Roman"/>
          <w:color w:val="auto"/>
          <w:sz w:val="24"/>
          <w:szCs w:val="24"/>
          <w:lang w:val="en-GB" w:eastAsia="en-US"/>
        </w:rPr>
        <w:t xml:space="preserve">bank … </w:t>
      </w:r>
      <w:r w:rsidRPr="00C33793">
        <w:rPr>
          <w:rFonts w:ascii="Times New Roman" w:eastAsia="Calibri" w:hAnsi="Times New Roman" w:cs="Times New Roman"/>
          <w:color w:val="auto"/>
          <w:sz w:val="24"/>
          <w:szCs w:val="24"/>
          <w:lang w:val="en-GB" w:eastAsia="en-US"/>
        </w:rPr>
        <w:t>(address), irrespective of the validity and the legal effects of the contract and waiving all rights of objection, defence, discussion and division arising from the principal debt, hereby irrevocably undertake to pay immediately to you, upon your first demand, any amount up to euro […..] upon receipt of your first written request for payment along with your written confirmation that the seller has failed to fulfil his contractual obligations under the contract and to refund aforementioned advance payment.</w:t>
      </w:r>
    </w:p>
    <w:p w14:paraId="348E9329" w14:textId="77777777" w:rsidR="00896379" w:rsidRPr="00C33793" w:rsidRDefault="00896379" w:rsidP="00896379">
      <w:pPr>
        <w:pStyle w:val="11"/>
        <w:shd w:val="clear" w:color="auto" w:fill="auto"/>
        <w:spacing w:line="240" w:lineRule="auto"/>
        <w:ind w:left="17" w:right="300" w:hanging="17"/>
        <w:jc w:val="both"/>
        <w:rPr>
          <w:rFonts w:ascii="Times New Roman" w:eastAsia="Calibri" w:hAnsi="Times New Roman" w:cs="Times New Roman"/>
          <w:color w:val="auto"/>
          <w:sz w:val="24"/>
          <w:szCs w:val="24"/>
          <w:lang w:val="en-GB" w:eastAsia="en-US"/>
        </w:rPr>
      </w:pPr>
    </w:p>
    <w:p w14:paraId="5CB0661B" w14:textId="77777777" w:rsidR="00896379" w:rsidRPr="00C33793" w:rsidRDefault="00896379" w:rsidP="00896379">
      <w:pPr>
        <w:pStyle w:val="11"/>
        <w:shd w:val="clear" w:color="auto" w:fill="auto"/>
        <w:spacing w:line="240" w:lineRule="auto"/>
        <w:ind w:left="17" w:right="160" w:hanging="17"/>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b/>
          <w:color w:val="auto"/>
          <w:sz w:val="24"/>
          <w:szCs w:val="24"/>
          <w:lang w:val="en-GB" w:eastAsia="en-US"/>
        </w:rPr>
        <w:t>3.</w:t>
      </w:r>
      <w:r w:rsidRPr="00C33793">
        <w:rPr>
          <w:rFonts w:ascii="Times New Roman" w:eastAsia="Calibri" w:hAnsi="Times New Roman" w:cs="Times New Roman"/>
          <w:color w:val="auto"/>
          <w:sz w:val="24"/>
          <w:szCs w:val="24"/>
          <w:lang w:val="en-GB" w:eastAsia="en-US"/>
        </w:rPr>
        <w:t xml:space="preserve"> Our bond is valid until […..] and expires in full and automatically, irrespective of whether the present document is returned to us or not, should your written request for payment and your above-mentioned written confirmation not be in our possession by that dat</w:t>
      </w:r>
      <w:r w:rsidR="00A0250E" w:rsidRPr="00C33793">
        <w:rPr>
          <w:rFonts w:ascii="Times New Roman" w:eastAsia="Calibri" w:hAnsi="Times New Roman" w:cs="Times New Roman"/>
          <w:color w:val="auto"/>
          <w:sz w:val="24"/>
          <w:szCs w:val="24"/>
          <w:lang w:val="en-GB" w:eastAsia="en-US"/>
        </w:rPr>
        <w:t>e</w:t>
      </w:r>
      <w:r w:rsidRPr="00C33793">
        <w:rPr>
          <w:rFonts w:ascii="Times New Roman" w:eastAsia="Calibri" w:hAnsi="Times New Roman" w:cs="Times New Roman"/>
          <w:color w:val="auto"/>
          <w:sz w:val="24"/>
          <w:szCs w:val="24"/>
          <w:lang w:val="en-GB" w:eastAsia="en-US"/>
        </w:rPr>
        <w:t xml:space="preserve"> at our counters in […..] bank of […….], [……bank address…..].</w:t>
      </w:r>
    </w:p>
    <w:p w14:paraId="764A0E52" w14:textId="77777777" w:rsidR="00896379" w:rsidRPr="00C33793" w:rsidRDefault="00896379" w:rsidP="00896379">
      <w:pPr>
        <w:pStyle w:val="11"/>
        <w:shd w:val="clear" w:color="auto" w:fill="auto"/>
        <w:spacing w:line="240" w:lineRule="auto"/>
        <w:ind w:left="17" w:right="160" w:hanging="17"/>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color w:val="auto"/>
          <w:sz w:val="24"/>
          <w:szCs w:val="24"/>
          <w:lang w:val="en-GB" w:eastAsia="en-US"/>
        </w:rPr>
        <w:t>With each payment under this bond our obligation will be reduced by the amount of such payment.</w:t>
      </w:r>
    </w:p>
    <w:p w14:paraId="12144AF1" w14:textId="77777777" w:rsidR="00896379" w:rsidRPr="00C33793" w:rsidRDefault="00896379" w:rsidP="00896379">
      <w:pPr>
        <w:pStyle w:val="11"/>
        <w:shd w:val="clear" w:color="auto" w:fill="auto"/>
        <w:spacing w:line="240" w:lineRule="auto"/>
        <w:ind w:left="17" w:hanging="17"/>
        <w:rPr>
          <w:rFonts w:ascii="Times New Roman" w:eastAsia="Calibri" w:hAnsi="Times New Roman" w:cs="Times New Roman"/>
          <w:color w:val="auto"/>
          <w:sz w:val="24"/>
          <w:szCs w:val="24"/>
          <w:lang w:val="en-GB" w:eastAsia="en-US"/>
        </w:rPr>
      </w:pPr>
    </w:p>
    <w:p w14:paraId="2F8BA970" w14:textId="77777777" w:rsidR="00896379" w:rsidRPr="00C33793" w:rsidRDefault="00896379" w:rsidP="00896379">
      <w:pPr>
        <w:pStyle w:val="11"/>
        <w:shd w:val="clear" w:color="auto" w:fill="auto"/>
        <w:spacing w:line="240" w:lineRule="auto"/>
        <w:ind w:left="17" w:hanging="17"/>
        <w:jc w:val="both"/>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b/>
          <w:color w:val="auto"/>
          <w:sz w:val="24"/>
          <w:szCs w:val="24"/>
          <w:lang w:val="en-GB" w:eastAsia="en-US"/>
        </w:rPr>
        <w:t>4.</w:t>
      </w:r>
      <w:r w:rsidRPr="00C33793">
        <w:rPr>
          <w:rFonts w:ascii="Times New Roman" w:eastAsia="Calibri" w:hAnsi="Times New Roman" w:cs="Times New Roman"/>
          <w:color w:val="auto"/>
          <w:sz w:val="24"/>
          <w:szCs w:val="24"/>
          <w:lang w:val="en-GB" w:eastAsia="en-US"/>
        </w:rPr>
        <w:t xml:space="preserve"> This bond shall be governed and construed in accordance with the laws of Greece. </w:t>
      </w:r>
    </w:p>
    <w:p w14:paraId="1BEFF5C5" w14:textId="77777777" w:rsidR="00896379" w:rsidRPr="00C33793" w:rsidRDefault="00896379" w:rsidP="00896379">
      <w:pPr>
        <w:pStyle w:val="11"/>
        <w:shd w:val="clear" w:color="auto" w:fill="auto"/>
        <w:spacing w:line="240" w:lineRule="auto"/>
        <w:ind w:firstLine="0"/>
        <w:jc w:val="both"/>
        <w:rPr>
          <w:rFonts w:ascii="Times New Roman" w:eastAsia="Calibri" w:hAnsi="Times New Roman" w:cs="Times New Roman"/>
          <w:color w:val="auto"/>
          <w:sz w:val="24"/>
          <w:szCs w:val="24"/>
          <w:lang w:val="en-GB" w:eastAsia="en-US"/>
        </w:rPr>
      </w:pPr>
      <w:r w:rsidRPr="00C33793">
        <w:rPr>
          <w:rFonts w:ascii="Times New Roman" w:eastAsia="Calibri" w:hAnsi="Times New Roman" w:cs="Times New Roman"/>
          <w:color w:val="auto"/>
          <w:sz w:val="24"/>
          <w:szCs w:val="24"/>
          <w:lang w:val="en-GB" w:eastAsia="en-US"/>
        </w:rPr>
        <w:t>All claims and disputes arising in relation to this bond shall be resolved before the courts of Greece and we submit to the jurisdiction of such courts.</w:t>
      </w:r>
    </w:p>
    <w:p w14:paraId="5FB4565D" w14:textId="77777777" w:rsidR="00896379" w:rsidRPr="00C33793" w:rsidRDefault="00896379" w:rsidP="00896379">
      <w:pPr>
        <w:pStyle w:val="Default"/>
        <w:rPr>
          <w:rFonts w:ascii="Times New Roman" w:hAnsi="Times New Roman" w:cs="Times New Roman"/>
          <w:lang w:val="en-GB"/>
        </w:rPr>
      </w:pPr>
    </w:p>
    <w:p w14:paraId="246218C9" w14:textId="77777777" w:rsidR="00896379" w:rsidRPr="00C33793" w:rsidRDefault="00896379" w:rsidP="00896379">
      <w:pPr>
        <w:pStyle w:val="Default"/>
        <w:rPr>
          <w:rFonts w:ascii="Times New Roman" w:hAnsi="Times New Roman" w:cs="Times New Roman"/>
          <w:lang w:val="en-GB"/>
        </w:rPr>
      </w:pPr>
    </w:p>
    <w:p w14:paraId="625D992E" w14:textId="77777777" w:rsidR="00896379" w:rsidRPr="00C33793" w:rsidRDefault="00896379" w:rsidP="00896379">
      <w:pPr>
        <w:pStyle w:val="Default"/>
        <w:rPr>
          <w:rFonts w:ascii="Times New Roman" w:hAnsi="Times New Roman" w:cs="Times New Roman"/>
          <w:lang w:val="en-GB"/>
        </w:rPr>
      </w:pPr>
    </w:p>
    <w:p w14:paraId="3BCA6276"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Respectfully, </w:t>
      </w:r>
    </w:p>
    <w:p w14:paraId="5E302028" w14:textId="77777777" w:rsidR="00896379" w:rsidRPr="00C33793" w:rsidRDefault="00896379" w:rsidP="00896379">
      <w:pPr>
        <w:spacing w:after="120"/>
        <w:jc w:val="both"/>
        <w:rPr>
          <w:rFonts w:eastAsia="Calibri"/>
          <w:lang w:val="en-GB" w:eastAsia="en-US"/>
        </w:rPr>
      </w:pPr>
      <w:r w:rsidRPr="00C33793">
        <w:rPr>
          <w:rFonts w:eastAsia="Calibri"/>
          <w:lang w:val="en-GB" w:eastAsia="en-US"/>
        </w:rPr>
        <w:t xml:space="preserve">For [Eligible Bank] </w:t>
      </w:r>
    </w:p>
    <w:p w14:paraId="774E8FD2" w14:textId="77777777" w:rsidR="00AA075C" w:rsidRPr="00C33793" w:rsidRDefault="00896379" w:rsidP="0058392A">
      <w:pPr>
        <w:spacing w:after="120"/>
        <w:jc w:val="both"/>
        <w:rPr>
          <w:rFonts w:eastAsia="Calibri"/>
          <w:lang w:val="en-GB" w:eastAsia="en-US"/>
        </w:rPr>
      </w:pPr>
      <w:r w:rsidRPr="00C33793">
        <w:rPr>
          <w:rFonts w:eastAsia="Calibri"/>
          <w:lang w:val="en-GB" w:eastAsia="en-US"/>
        </w:rPr>
        <w:t>[Authorized Signatures]</w:t>
      </w:r>
    </w:p>
    <w:p w14:paraId="1BF05DB5" w14:textId="77777777" w:rsidR="002316B6" w:rsidRPr="004453E0" w:rsidRDefault="002316B6" w:rsidP="00365141">
      <w:pPr>
        <w:spacing w:line="360" w:lineRule="auto"/>
        <w:ind w:right="43"/>
        <w:jc w:val="both"/>
        <w:rPr>
          <w:rFonts w:eastAsia="Times New Roman"/>
          <w:b/>
          <w:bCs/>
          <w:i/>
          <w:color w:val="000000"/>
          <w:lang w:val="en-GB" w:eastAsia="en-GB"/>
        </w:rPr>
      </w:pPr>
    </w:p>
    <w:p w14:paraId="6F47AA50" w14:textId="77777777" w:rsidR="002316B6" w:rsidRPr="004453E0" w:rsidRDefault="002316B6" w:rsidP="00365141">
      <w:pPr>
        <w:spacing w:line="360" w:lineRule="auto"/>
        <w:ind w:right="43"/>
        <w:jc w:val="both"/>
        <w:rPr>
          <w:rFonts w:eastAsia="Times New Roman"/>
          <w:b/>
          <w:bCs/>
          <w:i/>
          <w:color w:val="000000"/>
          <w:lang w:val="en-GB" w:eastAsia="en-GB"/>
        </w:rPr>
      </w:pPr>
    </w:p>
    <w:p w14:paraId="2B5DBCCB" w14:textId="77777777" w:rsidR="002316B6" w:rsidRPr="004453E0" w:rsidRDefault="002316B6" w:rsidP="00365141">
      <w:pPr>
        <w:spacing w:line="360" w:lineRule="auto"/>
        <w:ind w:right="43"/>
        <w:jc w:val="both"/>
        <w:rPr>
          <w:rFonts w:eastAsia="Times New Roman"/>
          <w:b/>
          <w:bCs/>
          <w:i/>
          <w:color w:val="000000"/>
          <w:lang w:val="en-GB" w:eastAsia="en-GB"/>
        </w:rPr>
      </w:pPr>
    </w:p>
    <w:sectPr w:rsidR="002316B6" w:rsidRPr="004453E0" w:rsidSect="00E814BE">
      <w:headerReference w:type="default" r:id="rId18"/>
      <w:footerReference w:type="even" r:id="rId19"/>
      <w:footerReference w:type="default" r:id="rId20"/>
      <w:headerReference w:type="first" r:id="rId21"/>
      <w:type w:val="continuous"/>
      <w:pgSz w:w="11906" w:h="16838"/>
      <w:pgMar w:top="1134" w:right="1134" w:bottom="1134" w:left="1134" w:header="284" w:footer="567"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86D70A" w16cid:durableId="22ADC771"/>
  <w16cid:commentId w16cid:paraId="10F461E5" w16cid:durableId="22ADC772"/>
  <w16cid:commentId w16cid:paraId="0A5C37B5" w16cid:durableId="22ADC773"/>
  <w16cid:commentId w16cid:paraId="0ED1BFFF" w16cid:durableId="22ADC774"/>
  <w16cid:commentId w16cid:paraId="1FBF57AE" w16cid:durableId="22ADC775"/>
  <w16cid:commentId w16cid:paraId="1620135D" w16cid:durableId="22ADD680"/>
  <w16cid:commentId w16cid:paraId="01CDB6B5" w16cid:durableId="22ADD833"/>
  <w16cid:commentId w16cid:paraId="300DDBE0" w16cid:durableId="22ADD8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ADD37" w14:textId="77777777" w:rsidR="00337F80" w:rsidRDefault="00337F80">
      <w:r>
        <w:separator/>
      </w:r>
    </w:p>
  </w:endnote>
  <w:endnote w:type="continuationSeparator" w:id="0">
    <w:p w14:paraId="439D60CC" w14:textId="77777777" w:rsidR="00337F80" w:rsidRDefault="0033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ì?">
    <w:altName w:val="Arial Unicode MS"/>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6F751" w14:textId="77777777" w:rsidR="004453E0" w:rsidRDefault="004453E0"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8ABFD5" w14:textId="77777777" w:rsidR="004453E0" w:rsidRDefault="004453E0" w:rsidP="00DE3A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D3539" w14:textId="77777777" w:rsidR="004453E0" w:rsidRPr="00DE76DA" w:rsidRDefault="00337F80" w:rsidP="003450C6">
    <w:pPr>
      <w:jc w:val="center"/>
      <w:rPr>
        <w:color w:val="1F497D" w:themeColor="text2"/>
        <w:sz w:val="18"/>
        <w:lang w:val="en-US"/>
      </w:rPr>
    </w:pPr>
    <w:sdt>
      <w:sdtPr>
        <w:rPr>
          <w:color w:val="1F497D" w:themeColor="text2"/>
          <w:sz w:val="18"/>
          <w:lang w:val="en-US"/>
        </w:rPr>
        <w:id w:val="15148165"/>
        <w:docPartObj>
          <w:docPartGallery w:val="Page Numbers (Bottom of Page)"/>
          <w:docPartUnique/>
        </w:docPartObj>
      </w:sdtPr>
      <w:sdtEndPr/>
      <w:sdtContent>
        <w:r w:rsidR="004453E0">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393EA52D" wp14:editId="33536F30">
                  <wp:simplePos x="0" y="0"/>
                  <wp:positionH relativeFrom="page">
                    <wp:align>right</wp:align>
                  </wp:positionH>
                  <wp:positionV relativeFrom="page">
                    <wp:align>bottom</wp:align>
                  </wp:positionV>
                  <wp:extent cx="2125980" cy="2054860"/>
                  <wp:effectExtent l="0" t="0" r="7620" b="254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08353E33" w14:textId="77777777" w:rsidR="004453E0" w:rsidRDefault="004453E0">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C04896" w:rsidRPr="00C04896">
                                <w:rPr>
                                  <w:rFonts w:asciiTheme="majorHAnsi" w:eastAsiaTheme="majorEastAsia" w:hAnsiTheme="majorHAnsi" w:cstheme="majorBidi"/>
                                  <w:noProof/>
                                  <w:color w:val="FFFFFF" w:themeColor="background1"/>
                                  <w:sz w:val="72"/>
                                  <w:szCs w:val="72"/>
                                </w:rPr>
                                <w:t>24</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EA52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9" type="#_x0000_t5" style="position:absolute;left:0;text-align:left;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" adj="21600" fillcolor="#d2eaf1" stroked="f">
                  <v:textbox>
                    <w:txbxContent>
                      <w:p w14:paraId="08353E33" w14:textId="77777777" w:rsidR="004453E0" w:rsidRDefault="004453E0">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C04896" w:rsidRPr="00C04896">
                          <w:rPr>
                            <w:rFonts w:asciiTheme="majorHAnsi" w:eastAsiaTheme="majorEastAsia" w:hAnsiTheme="majorHAnsi" w:cstheme="majorBidi"/>
                            <w:noProof/>
                            <w:color w:val="FFFFFF" w:themeColor="background1"/>
                            <w:sz w:val="72"/>
                            <w:szCs w:val="72"/>
                          </w:rPr>
                          <w:t>24</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BFEDE" w14:textId="77777777" w:rsidR="00337F80" w:rsidRDefault="00337F80">
      <w:r>
        <w:separator/>
      </w:r>
    </w:p>
  </w:footnote>
  <w:footnote w:type="continuationSeparator" w:id="0">
    <w:p w14:paraId="386687E1" w14:textId="77777777" w:rsidR="00337F80" w:rsidRDefault="00337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D8D20" w14:textId="77777777" w:rsidR="004453E0" w:rsidRDefault="004453E0" w:rsidP="00832D17">
    <w:pPr>
      <w:pStyle w:val="Header"/>
      <w:ind w:left="-851"/>
      <w:rPr>
        <w:lang w:val="en-US"/>
      </w:rPr>
    </w:pPr>
  </w:p>
  <w:p w14:paraId="463BF1A5" w14:textId="77777777" w:rsidR="004453E0" w:rsidRPr="00106B56" w:rsidRDefault="004453E0" w:rsidP="00832D17">
    <w:pPr>
      <w:pStyle w:val="Header"/>
      <w:ind w:left="-709"/>
      <w:rPr>
        <w:lang w:val="en-US"/>
      </w:rPr>
    </w:pPr>
    <w:r>
      <w:rPr>
        <w:noProof/>
        <w:lang w:val="en-US" w:eastAsia="en-US"/>
      </w:rPr>
      <w:drawing>
        <wp:inline distT="0" distB="0" distL="0" distR="0" wp14:anchorId="3E531AA9" wp14:editId="1532AA1A">
          <wp:extent cx="1605026" cy="613711"/>
          <wp:effectExtent l="19050" t="0" r="0" b="0"/>
          <wp:docPr id="4"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r>
      <w:rPr>
        <w:rFonts w:ascii="Arial" w:hAnsi="Arial" w:cs="Arial"/>
        <w:b/>
        <w:noProof/>
        <w:color w:val="FF0000"/>
        <w:sz w:val="32"/>
        <w:szCs w:val="32"/>
        <w:lang w:val="en-US" w:eastAsia="en-US"/>
      </w:rPr>
      <mc:AlternateContent>
        <mc:Choice Requires="wps">
          <w:drawing>
            <wp:anchor distT="0" distB="0" distL="114300" distR="114300" simplePos="0" relativeHeight="251658240" behindDoc="0" locked="0" layoutInCell="1" allowOverlap="1" wp14:anchorId="53B45FB7" wp14:editId="49C8D921">
              <wp:simplePos x="0" y="0"/>
              <wp:positionH relativeFrom="column">
                <wp:posOffset>3086735</wp:posOffset>
              </wp:positionH>
              <wp:positionV relativeFrom="paragraph">
                <wp:posOffset>-31750</wp:posOffset>
              </wp:positionV>
              <wp:extent cx="1935480" cy="70866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93548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EA826" w14:textId="77777777" w:rsidR="004453E0" w:rsidRDefault="004453E0" w:rsidP="00170DF4">
                          <w:pPr>
                            <w:jc w:val="center"/>
                            <w:rPr>
                              <w:rFonts w:ascii="Tahoma" w:hAnsi="Tahoma" w:cs="Tahoma"/>
                              <w:b/>
                              <w:color w:val="0000FF"/>
                              <w:sz w:val="28"/>
                              <w:szCs w:val="2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45FB7" id="_x0000_t202" coordsize="21600,21600" o:spt="202" path="m,l,21600r21600,l21600,xe">
              <v:stroke joinstyle="miter"/>
              <v:path gradientshapeok="t" o:connecttype="rect"/>
            </v:shapetype>
            <v:shape id="Text Box 4" o:spid="_x0000_s1028" type="#_x0000_t202" style="position:absolute;left:0;text-align:left;margin-left:243.05pt;margin-top:-2.5pt;width:152.4pt;height:55.8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" filled="f" stroked="f">
              <v:textbox>
                <w:txbxContent>
                  <w:p w14:paraId="357EA826" w14:textId="77777777" w:rsidR="004453E0" w:rsidRDefault="004453E0" w:rsidP="00170DF4">
                    <w:pPr>
                      <w:jc w:val="center"/>
                      <w:rPr>
                        <w:rFonts w:ascii="Tahoma" w:hAnsi="Tahoma" w:cs="Tahoma"/>
                        <w:b/>
                        <w:color w:val="0000FF"/>
                        <w:sz w:val="28"/>
                        <w:szCs w:val="28"/>
                        <w:lang w:val="fr-FR"/>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D127B" w14:textId="77777777" w:rsidR="004453E0" w:rsidRDefault="004453E0" w:rsidP="00832D17">
    <w:pPr>
      <w:pStyle w:val="Header"/>
      <w:ind w:left="-851"/>
      <w:rPr>
        <w:lang w:val="en-US"/>
      </w:rPr>
    </w:pPr>
  </w:p>
  <w:p w14:paraId="3AAAE182" w14:textId="77777777" w:rsidR="004453E0" w:rsidRDefault="004453E0" w:rsidP="00832D17">
    <w:pPr>
      <w:pStyle w:val="Header"/>
      <w:ind w:left="-709"/>
    </w:pPr>
    <w:r w:rsidRPr="00832D17">
      <w:rPr>
        <w:noProof/>
        <w:lang w:val="en-US" w:eastAsia="en-US"/>
      </w:rPr>
      <w:drawing>
        <wp:inline distT="0" distB="0" distL="0" distR="0" wp14:anchorId="22DD54FD" wp14:editId="20122B81">
          <wp:extent cx="1605026" cy="613711"/>
          <wp:effectExtent l="19050" t="0" r="0" b="0"/>
          <wp:docPr id="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00C6D8E"/>
    <w:multiLevelType w:val="hybridMultilevel"/>
    <w:tmpl w:val="0C8CA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22D3481"/>
    <w:multiLevelType w:val="hybridMultilevel"/>
    <w:tmpl w:val="9A0680CC"/>
    <w:lvl w:ilvl="0" w:tplc="0E483C24">
      <w:start w:val="1"/>
      <w:numFmt w:val="decimal"/>
      <w:lvlText w:val="%1)"/>
      <w:lvlJc w:val="left"/>
      <w:pPr>
        <w:ind w:left="1734" w:hanging="360"/>
      </w:pPr>
      <w:rPr>
        <w:rFonts w:hint="default"/>
      </w:rPr>
    </w:lvl>
    <w:lvl w:ilvl="1" w:tplc="04080019" w:tentative="1">
      <w:start w:val="1"/>
      <w:numFmt w:val="lowerLetter"/>
      <w:lvlText w:val="%2."/>
      <w:lvlJc w:val="left"/>
      <w:pPr>
        <w:ind w:left="2454" w:hanging="360"/>
      </w:pPr>
    </w:lvl>
    <w:lvl w:ilvl="2" w:tplc="0408001B" w:tentative="1">
      <w:start w:val="1"/>
      <w:numFmt w:val="lowerRoman"/>
      <w:lvlText w:val="%3."/>
      <w:lvlJc w:val="right"/>
      <w:pPr>
        <w:ind w:left="3174" w:hanging="180"/>
      </w:pPr>
    </w:lvl>
    <w:lvl w:ilvl="3" w:tplc="0408000F" w:tentative="1">
      <w:start w:val="1"/>
      <w:numFmt w:val="decimal"/>
      <w:lvlText w:val="%4."/>
      <w:lvlJc w:val="left"/>
      <w:pPr>
        <w:ind w:left="3894" w:hanging="360"/>
      </w:pPr>
    </w:lvl>
    <w:lvl w:ilvl="4" w:tplc="04080019" w:tentative="1">
      <w:start w:val="1"/>
      <w:numFmt w:val="lowerLetter"/>
      <w:lvlText w:val="%5."/>
      <w:lvlJc w:val="left"/>
      <w:pPr>
        <w:ind w:left="4614" w:hanging="360"/>
      </w:pPr>
    </w:lvl>
    <w:lvl w:ilvl="5" w:tplc="0408001B" w:tentative="1">
      <w:start w:val="1"/>
      <w:numFmt w:val="lowerRoman"/>
      <w:lvlText w:val="%6."/>
      <w:lvlJc w:val="right"/>
      <w:pPr>
        <w:ind w:left="5334" w:hanging="180"/>
      </w:pPr>
    </w:lvl>
    <w:lvl w:ilvl="6" w:tplc="0408000F" w:tentative="1">
      <w:start w:val="1"/>
      <w:numFmt w:val="decimal"/>
      <w:lvlText w:val="%7."/>
      <w:lvlJc w:val="left"/>
      <w:pPr>
        <w:ind w:left="6054" w:hanging="360"/>
      </w:pPr>
    </w:lvl>
    <w:lvl w:ilvl="7" w:tplc="04080019" w:tentative="1">
      <w:start w:val="1"/>
      <w:numFmt w:val="lowerLetter"/>
      <w:lvlText w:val="%8."/>
      <w:lvlJc w:val="left"/>
      <w:pPr>
        <w:ind w:left="6774" w:hanging="360"/>
      </w:pPr>
    </w:lvl>
    <w:lvl w:ilvl="8" w:tplc="0408001B" w:tentative="1">
      <w:start w:val="1"/>
      <w:numFmt w:val="lowerRoman"/>
      <w:lvlText w:val="%9."/>
      <w:lvlJc w:val="right"/>
      <w:pPr>
        <w:ind w:left="7494" w:hanging="180"/>
      </w:pPr>
    </w:lvl>
  </w:abstractNum>
  <w:abstractNum w:abstractNumId="3" w15:restartNumberingAfterBreak="0">
    <w:nsid w:val="030F11B0"/>
    <w:multiLevelType w:val="hybridMultilevel"/>
    <w:tmpl w:val="21B0C1E8"/>
    <w:lvl w:ilvl="0" w:tplc="FACACD1A">
      <w:numFmt w:val="bullet"/>
      <w:lvlText w:val="•"/>
      <w:lvlJc w:val="left"/>
      <w:pPr>
        <w:ind w:left="927" w:hanging="360"/>
      </w:pPr>
      <w:rPr>
        <w:rFonts w:ascii="Times New Roman" w:eastAsia="Times New Roman" w:hAnsi="Times New Roman" w:cs="Times New Roman"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4" w15:restartNumberingAfterBreak="0">
    <w:nsid w:val="0433446F"/>
    <w:multiLevelType w:val="hybridMultilevel"/>
    <w:tmpl w:val="4D2CFACA"/>
    <w:lvl w:ilvl="0" w:tplc="5BB4813C">
      <w:start w:val="1"/>
      <w:numFmt w:val="bullet"/>
      <w:lvlText w:val=""/>
      <w:lvlJc w:val="left"/>
      <w:pPr>
        <w:ind w:left="2073" w:hanging="360"/>
      </w:pPr>
      <w:rPr>
        <w:rFonts w:ascii="Symbol" w:hAnsi="Symbol" w:hint="default"/>
      </w:rPr>
    </w:lvl>
    <w:lvl w:ilvl="1" w:tplc="7A488720" w:tentative="1">
      <w:start w:val="1"/>
      <w:numFmt w:val="bullet"/>
      <w:lvlText w:val="o"/>
      <w:lvlJc w:val="left"/>
      <w:pPr>
        <w:ind w:left="2793" w:hanging="360"/>
      </w:pPr>
      <w:rPr>
        <w:rFonts w:ascii="Courier New" w:hAnsi="Courier New" w:cs="Courier New" w:hint="default"/>
      </w:rPr>
    </w:lvl>
    <w:lvl w:ilvl="2" w:tplc="6A861EAC" w:tentative="1">
      <w:start w:val="1"/>
      <w:numFmt w:val="bullet"/>
      <w:lvlText w:val=""/>
      <w:lvlJc w:val="left"/>
      <w:pPr>
        <w:ind w:left="3513" w:hanging="360"/>
      </w:pPr>
      <w:rPr>
        <w:rFonts w:ascii="Wingdings" w:hAnsi="Wingdings" w:hint="default"/>
      </w:rPr>
    </w:lvl>
    <w:lvl w:ilvl="3" w:tplc="2D124F66" w:tentative="1">
      <w:start w:val="1"/>
      <w:numFmt w:val="bullet"/>
      <w:lvlText w:val=""/>
      <w:lvlJc w:val="left"/>
      <w:pPr>
        <w:ind w:left="4233" w:hanging="360"/>
      </w:pPr>
      <w:rPr>
        <w:rFonts w:ascii="Symbol" w:hAnsi="Symbol" w:hint="default"/>
      </w:rPr>
    </w:lvl>
    <w:lvl w:ilvl="4" w:tplc="78446CBA" w:tentative="1">
      <w:start w:val="1"/>
      <w:numFmt w:val="bullet"/>
      <w:lvlText w:val="o"/>
      <w:lvlJc w:val="left"/>
      <w:pPr>
        <w:ind w:left="4953" w:hanging="360"/>
      </w:pPr>
      <w:rPr>
        <w:rFonts w:ascii="Courier New" w:hAnsi="Courier New" w:cs="Courier New" w:hint="default"/>
      </w:rPr>
    </w:lvl>
    <w:lvl w:ilvl="5" w:tplc="A2D8A106" w:tentative="1">
      <w:start w:val="1"/>
      <w:numFmt w:val="bullet"/>
      <w:lvlText w:val=""/>
      <w:lvlJc w:val="left"/>
      <w:pPr>
        <w:ind w:left="5673" w:hanging="360"/>
      </w:pPr>
      <w:rPr>
        <w:rFonts w:ascii="Wingdings" w:hAnsi="Wingdings" w:hint="default"/>
      </w:rPr>
    </w:lvl>
    <w:lvl w:ilvl="6" w:tplc="F0768BCA" w:tentative="1">
      <w:start w:val="1"/>
      <w:numFmt w:val="bullet"/>
      <w:lvlText w:val=""/>
      <w:lvlJc w:val="left"/>
      <w:pPr>
        <w:ind w:left="6393" w:hanging="360"/>
      </w:pPr>
      <w:rPr>
        <w:rFonts w:ascii="Symbol" w:hAnsi="Symbol" w:hint="default"/>
      </w:rPr>
    </w:lvl>
    <w:lvl w:ilvl="7" w:tplc="4BA80200" w:tentative="1">
      <w:start w:val="1"/>
      <w:numFmt w:val="bullet"/>
      <w:lvlText w:val="o"/>
      <w:lvlJc w:val="left"/>
      <w:pPr>
        <w:ind w:left="7113" w:hanging="360"/>
      </w:pPr>
      <w:rPr>
        <w:rFonts w:ascii="Courier New" w:hAnsi="Courier New" w:cs="Courier New" w:hint="default"/>
      </w:rPr>
    </w:lvl>
    <w:lvl w:ilvl="8" w:tplc="0C18715E" w:tentative="1">
      <w:start w:val="1"/>
      <w:numFmt w:val="bullet"/>
      <w:lvlText w:val=""/>
      <w:lvlJc w:val="left"/>
      <w:pPr>
        <w:ind w:left="7833" w:hanging="360"/>
      </w:pPr>
      <w:rPr>
        <w:rFonts w:ascii="Wingdings" w:hAnsi="Wingdings" w:hint="default"/>
      </w:rPr>
    </w:lvl>
  </w:abstractNum>
  <w:abstractNum w:abstractNumId="5" w15:restartNumberingAfterBreak="0">
    <w:nsid w:val="09EC4A3E"/>
    <w:multiLevelType w:val="hybridMultilevel"/>
    <w:tmpl w:val="D1649EF8"/>
    <w:lvl w:ilvl="0" w:tplc="8210287C">
      <w:start w:val="1"/>
      <w:numFmt w:val="lowerRoman"/>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 w15:restartNumberingAfterBreak="0">
    <w:nsid w:val="0E9B72C5"/>
    <w:multiLevelType w:val="hybridMultilevel"/>
    <w:tmpl w:val="53A2F49C"/>
    <w:lvl w:ilvl="0" w:tplc="FFFFFFFF">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E4355E"/>
    <w:multiLevelType w:val="hybridMultilevel"/>
    <w:tmpl w:val="E856D270"/>
    <w:lvl w:ilvl="0" w:tplc="FACACD1A">
      <w:numFmt w:val="bullet"/>
      <w:lvlText w:val="•"/>
      <w:lvlJc w:val="left"/>
      <w:pPr>
        <w:ind w:left="916" w:hanging="360"/>
      </w:pPr>
      <w:rPr>
        <w:rFonts w:ascii="Times New Roman" w:eastAsia="Times New Roman" w:hAnsi="Times New Roman" w:cs="Times New Roman"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8" w15:restartNumberingAfterBreak="0">
    <w:nsid w:val="173801EF"/>
    <w:multiLevelType w:val="hybridMultilevel"/>
    <w:tmpl w:val="562AE3C8"/>
    <w:lvl w:ilvl="0" w:tplc="92008DEC">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861032E"/>
    <w:multiLevelType w:val="hybridMultilevel"/>
    <w:tmpl w:val="076C15B4"/>
    <w:lvl w:ilvl="0" w:tplc="0408000F">
      <w:start w:val="2"/>
      <w:numFmt w:val="lowerRoman"/>
      <w:lvlText w:val="%1)"/>
      <w:lvlJc w:val="left"/>
      <w:pPr>
        <w:ind w:left="862" w:hanging="72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0" w15:restartNumberingAfterBreak="0">
    <w:nsid w:val="1BC03846"/>
    <w:multiLevelType w:val="multilevel"/>
    <w:tmpl w:val="729AF936"/>
    <w:lvl w:ilvl="0">
      <w:start w:val="1"/>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11" w15:restartNumberingAfterBreak="0">
    <w:nsid w:val="1C952EC4"/>
    <w:multiLevelType w:val="hybridMultilevel"/>
    <w:tmpl w:val="9AA2A1F2"/>
    <w:lvl w:ilvl="0" w:tplc="C4F8DD08">
      <w:start w:val="1"/>
      <w:numFmt w:val="decimal"/>
      <w:lvlText w:val="%1."/>
      <w:lvlJc w:val="center"/>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15:restartNumberingAfterBreak="0">
    <w:nsid w:val="1CBF0D67"/>
    <w:multiLevelType w:val="hybridMultilevel"/>
    <w:tmpl w:val="B13E22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08126D8"/>
    <w:multiLevelType w:val="hybridMultilevel"/>
    <w:tmpl w:val="BCD6D634"/>
    <w:lvl w:ilvl="0" w:tplc="8210287C">
      <w:start w:val="1"/>
      <w:numFmt w:val="lowerRoman"/>
      <w:lvlText w:val="%1."/>
      <w:lvlJc w:val="left"/>
      <w:pPr>
        <w:ind w:left="1287" w:hanging="360"/>
      </w:pPr>
      <w:rPr>
        <w:rFont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4" w15:restartNumberingAfterBreak="0">
    <w:nsid w:val="20824473"/>
    <w:multiLevelType w:val="hybridMultilevel"/>
    <w:tmpl w:val="32428586"/>
    <w:lvl w:ilvl="0" w:tplc="B4CA4330">
      <w:start w:val="1"/>
      <w:numFmt w:val="lowerRoman"/>
      <w:lvlText w:val="%1."/>
      <w:lvlJc w:val="right"/>
      <w:pPr>
        <w:ind w:left="927" w:hanging="360"/>
      </w:pPr>
      <w:rPr>
        <w:rFonts w:hint="default"/>
      </w:rPr>
    </w:lvl>
    <w:lvl w:ilvl="1" w:tplc="04080019">
      <w:start w:val="1"/>
      <w:numFmt w:val="lowerLetter"/>
      <w:lvlText w:val="%2."/>
      <w:lvlJc w:val="left"/>
      <w:pPr>
        <w:ind w:left="1440" w:hanging="360"/>
      </w:pPr>
      <w:rPr>
        <w:b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24CC4D6B"/>
    <w:multiLevelType w:val="hybridMultilevel"/>
    <w:tmpl w:val="34BA3E6A"/>
    <w:lvl w:ilvl="0" w:tplc="8210287C">
      <w:start w:val="1"/>
      <w:numFmt w:val="lowerRoman"/>
      <w:lvlText w:val="%1."/>
      <w:lvlJc w:val="left"/>
      <w:pPr>
        <w:ind w:left="928" w:hanging="360"/>
      </w:pPr>
      <w:rPr>
        <w:rFonts w:hint="default"/>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6" w15:restartNumberingAfterBreak="0">
    <w:nsid w:val="263B5447"/>
    <w:multiLevelType w:val="multilevel"/>
    <w:tmpl w:val="D1FA18C2"/>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7" w15:restartNumberingAfterBreak="0">
    <w:nsid w:val="282E296C"/>
    <w:multiLevelType w:val="hybridMultilevel"/>
    <w:tmpl w:val="BDB2F252"/>
    <w:lvl w:ilvl="0" w:tplc="DEA05A6E">
      <w:start w:val="1"/>
      <w:numFmt w:val="decimal"/>
      <w:lvlText w:val="%1)"/>
      <w:lvlJc w:val="left"/>
      <w:pPr>
        <w:tabs>
          <w:tab w:val="num" w:pos="720"/>
        </w:tabs>
        <w:ind w:left="720" w:hanging="420"/>
      </w:pPr>
      <w:rPr>
        <w:rFonts w:hint="eastAsia"/>
        <w:sz w:val="22"/>
      </w:rPr>
    </w:lvl>
    <w:lvl w:ilvl="1" w:tplc="86468BC8" w:tentative="1">
      <w:start w:val="1"/>
      <w:numFmt w:val="lowerLetter"/>
      <w:lvlText w:val="%2)"/>
      <w:lvlJc w:val="left"/>
      <w:pPr>
        <w:tabs>
          <w:tab w:val="num" w:pos="840"/>
        </w:tabs>
        <w:ind w:left="840" w:hanging="420"/>
      </w:pPr>
    </w:lvl>
    <w:lvl w:ilvl="2" w:tplc="FCAE5DD8" w:tentative="1">
      <w:start w:val="1"/>
      <w:numFmt w:val="lowerRoman"/>
      <w:lvlText w:val="%3."/>
      <w:lvlJc w:val="right"/>
      <w:pPr>
        <w:tabs>
          <w:tab w:val="num" w:pos="1260"/>
        </w:tabs>
        <w:ind w:left="1260" w:hanging="420"/>
      </w:pPr>
    </w:lvl>
    <w:lvl w:ilvl="3" w:tplc="99EEA656" w:tentative="1">
      <w:start w:val="1"/>
      <w:numFmt w:val="decimal"/>
      <w:lvlText w:val="%4."/>
      <w:lvlJc w:val="left"/>
      <w:pPr>
        <w:tabs>
          <w:tab w:val="num" w:pos="1680"/>
        </w:tabs>
        <w:ind w:left="1680" w:hanging="420"/>
      </w:pPr>
    </w:lvl>
    <w:lvl w:ilvl="4" w:tplc="D88E5998" w:tentative="1">
      <w:start w:val="1"/>
      <w:numFmt w:val="lowerLetter"/>
      <w:lvlText w:val="%5)"/>
      <w:lvlJc w:val="left"/>
      <w:pPr>
        <w:tabs>
          <w:tab w:val="num" w:pos="2100"/>
        </w:tabs>
        <w:ind w:left="2100" w:hanging="420"/>
      </w:pPr>
    </w:lvl>
    <w:lvl w:ilvl="5" w:tplc="89586274" w:tentative="1">
      <w:start w:val="1"/>
      <w:numFmt w:val="lowerRoman"/>
      <w:lvlText w:val="%6."/>
      <w:lvlJc w:val="right"/>
      <w:pPr>
        <w:tabs>
          <w:tab w:val="num" w:pos="2520"/>
        </w:tabs>
        <w:ind w:left="2520" w:hanging="420"/>
      </w:pPr>
    </w:lvl>
    <w:lvl w:ilvl="6" w:tplc="668ED6E2" w:tentative="1">
      <w:start w:val="1"/>
      <w:numFmt w:val="decimal"/>
      <w:lvlText w:val="%7."/>
      <w:lvlJc w:val="left"/>
      <w:pPr>
        <w:tabs>
          <w:tab w:val="num" w:pos="2940"/>
        </w:tabs>
        <w:ind w:left="2940" w:hanging="420"/>
      </w:pPr>
    </w:lvl>
    <w:lvl w:ilvl="7" w:tplc="17C2B450" w:tentative="1">
      <w:start w:val="1"/>
      <w:numFmt w:val="lowerLetter"/>
      <w:lvlText w:val="%8)"/>
      <w:lvlJc w:val="left"/>
      <w:pPr>
        <w:tabs>
          <w:tab w:val="num" w:pos="3360"/>
        </w:tabs>
        <w:ind w:left="3360" w:hanging="420"/>
      </w:pPr>
    </w:lvl>
    <w:lvl w:ilvl="8" w:tplc="199AB32A" w:tentative="1">
      <w:start w:val="1"/>
      <w:numFmt w:val="lowerRoman"/>
      <w:lvlText w:val="%9."/>
      <w:lvlJc w:val="right"/>
      <w:pPr>
        <w:tabs>
          <w:tab w:val="num" w:pos="3780"/>
        </w:tabs>
        <w:ind w:left="3780" w:hanging="420"/>
      </w:pPr>
    </w:lvl>
  </w:abstractNum>
  <w:abstractNum w:abstractNumId="18" w15:restartNumberingAfterBreak="0">
    <w:nsid w:val="2C805736"/>
    <w:multiLevelType w:val="hybridMultilevel"/>
    <w:tmpl w:val="E612F99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CF91078"/>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0" w15:restartNumberingAfterBreak="0">
    <w:nsid w:val="2CFD12E8"/>
    <w:multiLevelType w:val="hybridMultilevel"/>
    <w:tmpl w:val="05A6339E"/>
    <w:lvl w:ilvl="0" w:tplc="1E08609E">
      <w:start w:val="1"/>
      <w:numFmt w:val="decimal"/>
      <w:lvlText w:val="%1)"/>
      <w:lvlJc w:val="left"/>
      <w:pPr>
        <w:tabs>
          <w:tab w:val="num" w:pos="720"/>
        </w:tabs>
        <w:ind w:left="720" w:hanging="420"/>
      </w:pPr>
      <w:rPr>
        <w:rFonts w:hint="eastAsia"/>
        <w:sz w:val="22"/>
      </w:rPr>
    </w:lvl>
    <w:lvl w:ilvl="1" w:tplc="E176E892" w:tentative="1">
      <w:start w:val="1"/>
      <w:numFmt w:val="lowerLetter"/>
      <w:lvlText w:val="%2)"/>
      <w:lvlJc w:val="left"/>
      <w:pPr>
        <w:tabs>
          <w:tab w:val="num" w:pos="840"/>
        </w:tabs>
        <w:ind w:left="840" w:hanging="420"/>
      </w:pPr>
    </w:lvl>
    <w:lvl w:ilvl="2" w:tplc="C55C0CBE" w:tentative="1">
      <w:start w:val="1"/>
      <w:numFmt w:val="lowerRoman"/>
      <w:lvlText w:val="%3."/>
      <w:lvlJc w:val="right"/>
      <w:pPr>
        <w:tabs>
          <w:tab w:val="num" w:pos="1260"/>
        </w:tabs>
        <w:ind w:left="1260" w:hanging="420"/>
      </w:pPr>
    </w:lvl>
    <w:lvl w:ilvl="3" w:tplc="4FDC403C" w:tentative="1">
      <w:start w:val="1"/>
      <w:numFmt w:val="decimal"/>
      <w:lvlText w:val="%4."/>
      <w:lvlJc w:val="left"/>
      <w:pPr>
        <w:tabs>
          <w:tab w:val="num" w:pos="1680"/>
        </w:tabs>
        <w:ind w:left="1680" w:hanging="420"/>
      </w:pPr>
    </w:lvl>
    <w:lvl w:ilvl="4" w:tplc="8A16D6A0" w:tentative="1">
      <w:start w:val="1"/>
      <w:numFmt w:val="lowerLetter"/>
      <w:lvlText w:val="%5)"/>
      <w:lvlJc w:val="left"/>
      <w:pPr>
        <w:tabs>
          <w:tab w:val="num" w:pos="2100"/>
        </w:tabs>
        <w:ind w:left="2100" w:hanging="420"/>
      </w:pPr>
    </w:lvl>
    <w:lvl w:ilvl="5" w:tplc="632AD7D4" w:tentative="1">
      <w:start w:val="1"/>
      <w:numFmt w:val="lowerRoman"/>
      <w:lvlText w:val="%6."/>
      <w:lvlJc w:val="right"/>
      <w:pPr>
        <w:tabs>
          <w:tab w:val="num" w:pos="2520"/>
        </w:tabs>
        <w:ind w:left="2520" w:hanging="420"/>
      </w:pPr>
    </w:lvl>
    <w:lvl w:ilvl="6" w:tplc="80F83078" w:tentative="1">
      <w:start w:val="1"/>
      <w:numFmt w:val="decimal"/>
      <w:lvlText w:val="%7."/>
      <w:lvlJc w:val="left"/>
      <w:pPr>
        <w:tabs>
          <w:tab w:val="num" w:pos="2940"/>
        </w:tabs>
        <w:ind w:left="2940" w:hanging="420"/>
      </w:pPr>
    </w:lvl>
    <w:lvl w:ilvl="7" w:tplc="C7A46D76" w:tentative="1">
      <w:start w:val="1"/>
      <w:numFmt w:val="lowerLetter"/>
      <w:lvlText w:val="%8)"/>
      <w:lvlJc w:val="left"/>
      <w:pPr>
        <w:tabs>
          <w:tab w:val="num" w:pos="3360"/>
        </w:tabs>
        <w:ind w:left="3360" w:hanging="420"/>
      </w:pPr>
    </w:lvl>
    <w:lvl w:ilvl="8" w:tplc="D0EC867C" w:tentative="1">
      <w:start w:val="1"/>
      <w:numFmt w:val="lowerRoman"/>
      <w:lvlText w:val="%9."/>
      <w:lvlJc w:val="right"/>
      <w:pPr>
        <w:tabs>
          <w:tab w:val="num" w:pos="3780"/>
        </w:tabs>
        <w:ind w:left="3780" w:hanging="420"/>
      </w:pPr>
    </w:lvl>
  </w:abstractNum>
  <w:abstractNum w:abstractNumId="21" w15:restartNumberingAfterBreak="0">
    <w:nsid w:val="2EFB0449"/>
    <w:multiLevelType w:val="hybridMultilevel"/>
    <w:tmpl w:val="0E7E42E4"/>
    <w:lvl w:ilvl="0" w:tplc="FACACD1A">
      <w:numFmt w:val="bullet"/>
      <w:lvlText w:val="•"/>
      <w:lvlJc w:val="left"/>
      <w:pPr>
        <w:ind w:left="928" w:hanging="360"/>
      </w:pPr>
      <w:rPr>
        <w:rFonts w:ascii="Times New Roman" w:eastAsia="Times New Roman" w:hAnsi="Times New Roman" w:cs="Times New Roman"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22" w15:restartNumberingAfterBreak="0">
    <w:nsid w:val="312F2241"/>
    <w:multiLevelType w:val="multilevel"/>
    <w:tmpl w:val="C14AD632"/>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23" w15:restartNumberingAfterBreak="0">
    <w:nsid w:val="38AD7C41"/>
    <w:multiLevelType w:val="multilevel"/>
    <w:tmpl w:val="4050CE28"/>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24" w15:restartNumberingAfterBreak="0">
    <w:nsid w:val="39D00FC7"/>
    <w:multiLevelType w:val="singleLevel"/>
    <w:tmpl w:val="E190DB90"/>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25" w15:restartNumberingAfterBreak="0">
    <w:nsid w:val="3BCC31B9"/>
    <w:multiLevelType w:val="multilevel"/>
    <w:tmpl w:val="A6467E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3FEB6035"/>
    <w:multiLevelType w:val="hybridMultilevel"/>
    <w:tmpl w:val="887A1E08"/>
    <w:lvl w:ilvl="0" w:tplc="305EE392">
      <w:start w:val="9"/>
      <w:numFmt w:val="lowerLetter"/>
      <w:lvlText w:val="%1)"/>
      <w:lvlJc w:val="left"/>
      <w:pPr>
        <w:ind w:left="2203" w:hanging="360"/>
      </w:pPr>
      <w:rPr>
        <w:rFonts w:hint="default"/>
      </w:rPr>
    </w:lvl>
    <w:lvl w:ilvl="1" w:tplc="146E3218" w:tentative="1">
      <w:start w:val="1"/>
      <w:numFmt w:val="lowerLetter"/>
      <w:lvlText w:val="%2."/>
      <w:lvlJc w:val="left"/>
      <w:pPr>
        <w:ind w:left="2923" w:hanging="360"/>
      </w:pPr>
    </w:lvl>
    <w:lvl w:ilvl="2" w:tplc="15EAF468" w:tentative="1">
      <w:start w:val="1"/>
      <w:numFmt w:val="lowerRoman"/>
      <w:lvlText w:val="%3."/>
      <w:lvlJc w:val="right"/>
      <w:pPr>
        <w:ind w:left="3643" w:hanging="180"/>
      </w:pPr>
    </w:lvl>
    <w:lvl w:ilvl="3" w:tplc="C49E89CE" w:tentative="1">
      <w:start w:val="1"/>
      <w:numFmt w:val="decimal"/>
      <w:lvlText w:val="%4."/>
      <w:lvlJc w:val="left"/>
      <w:pPr>
        <w:ind w:left="4363" w:hanging="360"/>
      </w:pPr>
    </w:lvl>
    <w:lvl w:ilvl="4" w:tplc="285492E6" w:tentative="1">
      <w:start w:val="1"/>
      <w:numFmt w:val="lowerLetter"/>
      <w:lvlText w:val="%5."/>
      <w:lvlJc w:val="left"/>
      <w:pPr>
        <w:ind w:left="5083" w:hanging="360"/>
      </w:pPr>
    </w:lvl>
    <w:lvl w:ilvl="5" w:tplc="13B2FC36" w:tentative="1">
      <w:start w:val="1"/>
      <w:numFmt w:val="lowerRoman"/>
      <w:lvlText w:val="%6."/>
      <w:lvlJc w:val="right"/>
      <w:pPr>
        <w:ind w:left="5803" w:hanging="180"/>
      </w:pPr>
    </w:lvl>
    <w:lvl w:ilvl="6" w:tplc="6BA4FB68" w:tentative="1">
      <w:start w:val="1"/>
      <w:numFmt w:val="decimal"/>
      <w:lvlText w:val="%7."/>
      <w:lvlJc w:val="left"/>
      <w:pPr>
        <w:ind w:left="6523" w:hanging="360"/>
      </w:pPr>
    </w:lvl>
    <w:lvl w:ilvl="7" w:tplc="8020D25A" w:tentative="1">
      <w:start w:val="1"/>
      <w:numFmt w:val="lowerLetter"/>
      <w:lvlText w:val="%8."/>
      <w:lvlJc w:val="left"/>
      <w:pPr>
        <w:ind w:left="7243" w:hanging="360"/>
      </w:pPr>
    </w:lvl>
    <w:lvl w:ilvl="8" w:tplc="759687D0" w:tentative="1">
      <w:start w:val="1"/>
      <w:numFmt w:val="lowerRoman"/>
      <w:lvlText w:val="%9."/>
      <w:lvlJc w:val="right"/>
      <w:pPr>
        <w:ind w:left="7963" w:hanging="180"/>
      </w:pPr>
    </w:lvl>
  </w:abstractNum>
  <w:abstractNum w:abstractNumId="28" w15:restartNumberingAfterBreak="0">
    <w:nsid w:val="41082304"/>
    <w:multiLevelType w:val="hybridMultilevel"/>
    <w:tmpl w:val="475029EC"/>
    <w:lvl w:ilvl="0" w:tplc="B4408F70">
      <w:start w:val="1"/>
      <w:numFmt w:val="lowerRoman"/>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9" w15:restartNumberingAfterBreak="0">
    <w:nsid w:val="41B04C40"/>
    <w:multiLevelType w:val="hybridMultilevel"/>
    <w:tmpl w:val="B3A65392"/>
    <w:lvl w:ilvl="0" w:tplc="FACACD1A">
      <w:numFmt w:val="bullet"/>
      <w:lvlText w:val="•"/>
      <w:lvlJc w:val="left"/>
      <w:pPr>
        <w:ind w:left="1287" w:hanging="360"/>
      </w:pPr>
      <w:rPr>
        <w:rFonts w:ascii="Times New Roman" w:eastAsia="Times New Roman" w:hAnsi="Times New Roman" w:cs="Times New Roman"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0" w15:restartNumberingAfterBreak="0">
    <w:nsid w:val="42CD7419"/>
    <w:multiLevelType w:val="hybridMultilevel"/>
    <w:tmpl w:val="8B908798"/>
    <w:lvl w:ilvl="0" w:tplc="FACACD1A">
      <w:numFmt w:val="bullet"/>
      <w:lvlText w:val="•"/>
      <w:lvlJc w:val="left"/>
      <w:pPr>
        <w:ind w:left="1287" w:hanging="360"/>
      </w:pPr>
      <w:rPr>
        <w:rFonts w:ascii="Times New Roman" w:eastAsia="Times New Roman" w:hAnsi="Times New Roman" w:cs="Times New Roman" w:hint="default"/>
      </w:rPr>
    </w:lvl>
    <w:lvl w:ilvl="1" w:tplc="FACACD1A">
      <w:numFmt w:val="bullet"/>
      <w:lvlText w:val="•"/>
      <w:lvlJc w:val="left"/>
      <w:pPr>
        <w:ind w:left="2247" w:hanging="600"/>
      </w:pPr>
      <w:rPr>
        <w:rFonts w:ascii="Times New Roman" w:eastAsia="Times New Roman" w:hAnsi="Times New Roman" w:cs="Times New Roman" w:hint="default"/>
      </w:rPr>
    </w:lvl>
    <w:lvl w:ilvl="2" w:tplc="0408001B">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31"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076709"/>
    <w:multiLevelType w:val="hybridMultilevel"/>
    <w:tmpl w:val="7A1E663C"/>
    <w:lvl w:ilvl="0" w:tplc="0D84F206">
      <w:start w:val="1"/>
      <w:numFmt w:val="lowerRoman"/>
      <w:lvlText w:val="%1."/>
      <w:lvlJc w:val="left"/>
      <w:pPr>
        <w:ind w:left="1080" w:hanging="360"/>
      </w:pPr>
      <w:rPr>
        <w:rFonts w:hint="default"/>
      </w:rPr>
    </w:lvl>
    <w:lvl w:ilvl="1" w:tplc="609A5D00">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459E722C"/>
    <w:multiLevelType w:val="hybridMultilevel"/>
    <w:tmpl w:val="D55CEB84"/>
    <w:lvl w:ilvl="0" w:tplc="380A647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4" w15:restartNumberingAfterBreak="0">
    <w:nsid w:val="45AA574A"/>
    <w:multiLevelType w:val="hybridMultilevel"/>
    <w:tmpl w:val="E4369EF8"/>
    <w:lvl w:ilvl="0" w:tplc="0408001B">
      <w:start w:val="1"/>
      <w:numFmt w:val="decimal"/>
      <w:lvlText w:val="%1)"/>
      <w:lvlJc w:val="left"/>
      <w:pPr>
        <w:tabs>
          <w:tab w:val="num" w:pos="720"/>
        </w:tabs>
        <w:ind w:left="720" w:hanging="420"/>
      </w:pPr>
      <w:rPr>
        <w:rFonts w:hint="eastAsia"/>
        <w:sz w:val="22"/>
      </w:rPr>
    </w:lvl>
    <w:lvl w:ilvl="1" w:tplc="04080019" w:tentative="1">
      <w:start w:val="1"/>
      <w:numFmt w:val="lowerLetter"/>
      <w:lvlText w:val="%2)"/>
      <w:lvlJc w:val="left"/>
      <w:pPr>
        <w:tabs>
          <w:tab w:val="num" w:pos="840"/>
        </w:tabs>
        <w:ind w:left="840" w:hanging="420"/>
      </w:pPr>
    </w:lvl>
    <w:lvl w:ilvl="2" w:tplc="0408001B" w:tentative="1">
      <w:start w:val="1"/>
      <w:numFmt w:val="lowerRoman"/>
      <w:lvlText w:val="%3."/>
      <w:lvlJc w:val="right"/>
      <w:pPr>
        <w:tabs>
          <w:tab w:val="num" w:pos="1260"/>
        </w:tabs>
        <w:ind w:left="1260" w:hanging="420"/>
      </w:pPr>
    </w:lvl>
    <w:lvl w:ilvl="3" w:tplc="0408000F" w:tentative="1">
      <w:start w:val="1"/>
      <w:numFmt w:val="decimal"/>
      <w:lvlText w:val="%4."/>
      <w:lvlJc w:val="left"/>
      <w:pPr>
        <w:tabs>
          <w:tab w:val="num" w:pos="1680"/>
        </w:tabs>
        <w:ind w:left="1680" w:hanging="420"/>
      </w:pPr>
    </w:lvl>
    <w:lvl w:ilvl="4" w:tplc="04080019" w:tentative="1">
      <w:start w:val="1"/>
      <w:numFmt w:val="lowerLetter"/>
      <w:lvlText w:val="%5)"/>
      <w:lvlJc w:val="left"/>
      <w:pPr>
        <w:tabs>
          <w:tab w:val="num" w:pos="2100"/>
        </w:tabs>
        <w:ind w:left="2100" w:hanging="420"/>
      </w:pPr>
    </w:lvl>
    <w:lvl w:ilvl="5" w:tplc="0408001B" w:tentative="1">
      <w:start w:val="1"/>
      <w:numFmt w:val="lowerRoman"/>
      <w:lvlText w:val="%6."/>
      <w:lvlJc w:val="right"/>
      <w:pPr>
        <w:tabs>
          <w:tab w:val="num" w:pos="2520"/>
        </w:tabs>
        <w:ind w:left="2520" w:hanging="420"/>
      </w:pPr>
    </w:lvl>
    <w:lvl w:ilvl="6" w:tplc="0408000F" w:tentative="1">
      <w:start w:val="1"/>
      <w:numFmt w:val="decimal"/>
      <w:lvlText w:val="%7."/>
      <w:lvlJc w:val="left"/>
      <w:pPr>
        <w:tabs>
          <w:tab w:val="num" w:pos="2940"/>
        </w:tabs>
        <w:ind w:left="2940" w:hanging="420"/>
      </w:pPr>
    </w:lvl>
    <w:lvl w:ilvl="7" w:tplc="04080019" w:tentative="1">
      <w:start w:val="1"/>
      <w:numFmt w:val="lowerLetter"/>
      <w:lvlText w:val="%8)"/>
      <w:lvlJc w:val="left"/>
      <w:pPr>
        <w:tabs>
          <w:tab w:val="num" w:pos="3360"/>
        </w:tabs>
        <w:ind w:left="3360" w:hanging="420"/>
      </w:pPr>
    </w:lvl>
    <w:lvl w:ilvl="8" w:tplc="0408001B" w:tentative="1">
      <w:start w:val="1"/>
      <w:numFmt w:val="lowerRoman"/>
      <w:lvlText w:val="%9."/>
      <w:lvlJc w:val="right"/>
      <w:pPr>
        <w:tabs>
          <w:tab w:val="num" w:pos="3780"/>
        </w:tabs>
        <w:ind w:left="3780" w:hanging="420"/>
      </w:pPr>
    </w:lvl>
  </w:abstractNum>
  <w:abstractNum w:abstractNumId="35" w15:restartNumberingAfterBreak="0">
    <w:nsid w:val="46323504"/>
    <w:multiLevelType w:val="hybridMultilevel"/>
    <w:tmpl w:val="CF1263BC"/>
    <w:lvl w:ilvl="0" w:tplc="8A3206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C285132"/>
    <w:multiLevelType w:val="hybridMultilevel"/>
    <w:tmpl w:val="5956BB6C"/>
    <w:lvl w:ilvl="0" w:tplc="9EF6CE18">
      <w:start w:val="1"/>
      <w:numFmt w:val="bullet"/>
      <w:lvlText w:val=""/>
      <w:lvlJc w:val="left"/>
      <w:pPr>
        <w:tabs>
          <w:tab w:val="num" w:pos="873"/>
        </w:tabs>
        <w:ind w:left="873" w:hanging="360"/>
      </w:pPr>
      <w:rPr>
        <w:rFonts w:ascii="Symbol" w:hAnsi="Symbol"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38"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 w15:restartNumberingAfterBreak="0">
    <w:nsid w:val="52BA7493"/>
    <w:multiLevelType w:val="hybridMultilevel"/>
    <w:tmpl w:val="2534BEC0"/>
    <w:lvl w:ilvl="0" w:tplc="09789DC6">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1" w15:restartNumberingAfterBreak="0">
    <w:nsid w:val="59461836"/>
    <w:multiLevelType w:val="hybridMultilevel"/>
    <w:tmpl w:val="53F44256"/>
    <w:lvl w:ilvl="0" w:tplc="4CE686FC">
      <w:start w:val="1"/>
      <w:numFmt w:val="lowerLetter"/>
      <w:lvlText w:val="%1)"/>
      <w:lvlJc w:val="left"/>
      <w:pPr>
        <w:tabs>
          <w:tab w:val="num" w:pos="1440"/>
        </w:tabs>
        <w:ind w:left="1440" w:hanging="360"/>
      </w:pPr>
      <w:rPr>
        <w:rFonts w:ascii="Times New Roman" w:eastAsia="Calibri" w:hAnsi="Times New Roman" w:cs="Times New Roman" w:hint="default"/>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42" w15:restartNumberingAfterBreak="0">
    <w:nsid w:val="5F3B1529"/>
    <w:multiLevelType w:val="hybridMultilevel"/>
    <w:tmpl w:val="D3B8EBE4"/>
    <w:lvl w:ilvl="0" w:tplc="6A884BAC">
      <w:start w:val="1"/>
      <w:numFmt w:val="decimal"/>
      <w:lvlText w:val="%1)"/>
      <w:lvlJc w:val="left"/>
      <w:pPr>
        <w:tabs>
          <w:tab w:val="num" w:pos="1413"/>
        </w:tabs>
        <w:ind w:left="1413" w:hanging="420"/>
      </w:pPr>
      <w:rPr>
        <w:rFonts w:hint="eastAsia"/>
        <w:sz w:val="22"/>
      </w:rPr>
    </w:lvl>
    <w:lvl w:ilvl="1" w:tplc="04080003" w:tentative="1">
      <w:start w:val="1"/>
      <w:numFmt w:val="lowerLetter"/>
      <w:lvlText w:val="%2)"/>
      <w:lvlJc w:val="left"/>
      <w:pPr>
        <w:tabs>
          <w:tab w:val="num" w:pos="1533"/>
        </w:tabs>
        <w:ind w:left="1533" w:hanging="420"/>
      </w:pPr>
    </w:lvl>
    <w:lvl w:ilvl="2" w:tplc="04080005" w:tentative="1">
      <w:start w:val="1"/>
      <w:numFmt w:val="lowerRoman"/>
      <w:lvlText w:val="%3."/>
      <w:lvlJc w:val="right"/>
      <w:pPr>
        <w:tabs>
          <w:tab w:val="num" w:pos="1953"/>
        </w:tabs>
        <w:ind w:left="1953" w:hanging="420"/>
      </w:pPr>
    </w:lvl>
    <w:lvl w:ilvl="3" w:tplc="04080001" w:tentative="1">
      <w:start w:val="1"/>
      <w:numFmt w:val="decimal"/>
      <w:lvlText w:val="%4."/>
      <w:lvlJc w:val="left"/>
      <w:pPr>
        <w:tabs>
          <w:tab w:val="num" w:pos="2373"/>
        </w:tabs>
        <w:ind w:left="2373" w:hanging="420"/>
      </w:pPr>
    </w:lvl>
    <w:lvl w:ilvl="4" w:tplc="04080003" w:tentative="1">
      <w:start w:val="1"/>
      <w:numFmt w:val="lowerLetter"/>
      <w:lvlText w:val="%5)"/>
      <w:lvlJc w:val="left"/>
      <w:pPr>
        <w:tabs>
          <w:tab w:val="num" w:pos="2793"/>
        </w:tabs>
        <w:ind w:left="2793" w:hanging="420"/>
      </w:pPr>
    </w:lvl>
    <w:lvl w:ilvl="5" w:tplc="04080005" w:tentative="1">
      <w:start w:val="1"/>
      <w:numFmt w:val="lowerRoman"/>
      <w:lvlText w:val="%6."/>
      <w:lvlJc w:val="right"/>
      <w:pPr>
        <w:tabs>
          <w:tab w:val="num" w:pos="3213"/>
        </w:tabs>
        <w:ind w:left="3213" w:hanging="420"/>
      </w:pPr>
    </w:lvl>
    <w:lvl w:ilvl="6" w:tplc="04080001" w:tentative="1">
      <w:start w:val="1"/>
      <w:numFmt w:val="decimal"/>
      <w:lvlText w:val="%7."/>
      <w:lvlJc w:val="left"/>
      <w:pPr>
        <w:tabs>
          <w:tab w:val="num" w:pos="3633"/>
        </w:tabs>
        <w:ind w:left="3633" w:hanging="420"/>
      </w:pPr>
    </w:lvl>
    <w:lvl w:ilvl="7" w:tplc="04080003" w:tentative="1">
      <w:start w:val="1"/>
      <w:numFmt w:val="lowerLetter"/>
      <w:lvlText w:val="%8)"/>
      <w:lvlJc w:val="left"/>
      <w:pPr>
        <w:tabs>
          <w:tab w:val="num" w:pos="4053"/>
        </w:tabs>
        <w:ind w:left="4053" w:hanging="420"/>
      </w:pPr>
    </w:lvl>
    <w:lvl w:ilvl="8" w:tplc="04080005" w:tentative="1">
      <w:start w:val="1"/>
      <w:numFmt w:val="lowerRoman"/>
      <w:lvlText w:val="%9."/>
      <w:lvlJc w:val="right"/>
      <w:pPr>
        <w:tabs>
          <w:tab w:val="num" w:pos="4473"/>
        </w:tabs>
        <w:ind w:left="4473" w:hanging="420"/>
      </w:pPr>
    </w:lvl>
  </w:abstractNum>
  <w:abstractNum w:abstractNumId="43" w15:restartNumberingAfterBreak="0">
    <w:nsid w:val="61164F50"/>
    <w:multiLevelType w:val="hybridMultilevel"/>
    <w:tmpl w:val="F4922F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611654D6"/>
    <w:multiLevelType w:val="hybridMultilevel"/>
    <w:tmpl w:val="A07AD17A"/>
    <w:lvl w:ilvl="0" w:tplc="04080001">
      <w:start w:val="1"/>
      <w:numFmt w:val="bullet"/>
      <w:lvlText w:val=""/>
      <w:lvlJc w:val="left"/>
      <w:pPr>
        <w:ind w:left="294" w:hanging="360"/>
      </w:pPr>
      <w:rPr>
        <w:rFonts w:ascii="Symbol" w:hAnsi="Symbol" w:hint="default"/>
      </w:rPr>
    </w:lvl>
    <w:lvl w:ilvl="1" w:tplc="04080003" w:tentative="1">
      <w:start w:val="1"/>
      <w:numFmt w:val="bullet"/>
      <w:lvlText w:val="o"/>
      <w:lvlJc w:val="left"/>
      <w:pPr>
        <w:ind w:left="1014" w:hanging="360"/>
      </w:pPr>
      <w:rPr>
        <w:rFonts w:ascii="Courier New" w:hAnsi="Courier New" w:cs="Courier New" w:hint="default"/>
      </w:rPr>
    </w:lvl>
    <w:lvl w:ilvl="2" w:tplc="04080005" w:tentative="1">
      <w:start w:val="1"/>
      <w:numFmt w:val="bullet"/>
      <w:lvlText w:val=""/>
      <w:lvlJc w:val="left"/>
      <w:pPr>
        <w:ind w:left="1734" w:hanging="360"/>
      </w:pPr>
      <w:rPr>
        <w:rFonts w:ascii="Wingdings" w:hAnsi="Wingdings" w:hint="default"/>
      </w:rPr>
    </w:lvl>
    <w:lvl w:ilvl="3" w:tplc="04080001" w:tentative="1">
      <w:start w:val="1"/>
      <w:numFmt w:val="bullet"/>
      <w:lvlText w:val=""/>
      <w:lvlJc w:val="left"/>
      <w:pPr>
        <w:ind w:left="2454" w:hanging="360"/>
      </w:pPr>
      <w:rPr>
        <w:rFonts w:ascii="Symbol" w:hAnsi="Symbol" w:hint="default"/>
      </w:rPr>
    </w:lvl>
    <w:lvl w:ilvl="4" w:tplc="04080003" w:tentative="1">
      <w:start w:val="1"/>
      <w:numFmt w:val="bullet"/>
      <w:lvlText w:val="o"/>
      <w:lvlJc w:val="left"/>
      <w:pPr>
        <w:ind w:left="3174" w:hanging="360"/>
      </w:pPr>
      <w:rPr>
        <w:rFonts w:ascii="Courier New" w:hAnsi="Courier New" w:cs="Courier New" w:hint="default"/>
      </w:rPr>
    </w:lvl>
    <w:lvl w:ilvl="5" w:tplc="04080005" w:tentative="1">
      <w:start w:val="1"/>
      <w:numFmt w:val="bullet"/>
      <w:lvlText w:val=""/>
      <w:lvlJc w:val="left"/>
      <w:pPr>
        <w:ind w:left="3894" w:hanging="360"/>
      </w:pPr>
      <w:rPr>
        <w:rFonts w:ascii="Wingdings" w:hAnsi="Wingdings" w:hint="default"/>
      </w:rPr>
    </w:lvl>
    <w:lvl w:ilvl="6" w:tplc="04080001" w:tentative="1">
      <w:start w:val="1"/>
      <w:numFmt w:val="bullet"/>
      <w:lvlText w:val=""/>
      <w:lvlJc w:val="left"/>
      <w:pPr>
        <w:ind w:left="4614" w:hanging="360"/>
      </w:pPr>
      <w:rPr>
        <w:rFonts w:ascii="Symbol" w:hAnsi="Symbol" w:hint="default"/>
      </w:rPr>
    </w:lvl>
    <w:lvl w:ilvl="7" w:tplc="04080003" w:tentative="1">
      <w:start w:val="1"/>
      <w:numFmt w:val="bullet"/>
      <w:lvlText w:val="o"/>
      <w:lvlJc w:val="left"/>
      <w:pPr>
        <w:ind w:left="5334" w:hanging="360"/>
      </w:pPr>
      <w:rPr>
        <w:rFonts w:ascii="Courier New" w:hAnsi="Courier New" w:cs="Courier New" w:hint="default"/>
      </w:rPr>
    </w:lvl>
    <w:lvl w:ilvl="8" w:tplc="04080005" w:tentative="1">
      <w:start w:val="1"/>
      <w:numFmt w:val="bullet"/>
      <w:lvlText w:val=""/>
      <w:lvlJc w:val="left"/>
      <w:pPr>
        <w:ind w:left="6054" w:hanging="360"/>
      </w:pPr>
      <w:rPr>
        <w:rFonts w:ascii="Wingdings" w:hAnsi="Wingdings" w:hint="default"/>
      </w:rPr>
    </w:lvl>
  </w:abstractNum>
  <w:abstractNum w:abstractNumId="45"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6" w15:restartNumberingAfterBreak="0">
    <w:nsid w:val="662E3E7A"/>
    <w:multiLevelType w:val="multilevel"/>
    <w:tmpl w:val="32B0084C"/>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7" w15:restartNumberingAfterBreak="0">
    <w:nsid w:val="67796CCF"/>
    <w:multiLevelType w:val="hybridMultilevel"/>
    <w:tmpl w:val="59BCF1B0"/>
    <w:lvl w:ilvl="0" w:tplc="B8CCF2BC">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48"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49" w15:restartNumberingAfterBreak="0">
    <w:nsid w:val="7C95462B"/>
    <w:multiLevelType w:val="hybridMultilevel"/>
    <w:tmpl w:val="63367F4E"/>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num w:numId="1">
    <w:abstractNumId w:val="50"/>
  </w:num>
  <w:num w:numId="2">
    <w:abstractNumId w:val="45"/>
  </w:num>
  <w:num w:numId="3">
    <w:abstractNumId w:val="38"/>
  </w:num>
  <w:num w:numId="4">
    <w:abstractNumId w:val="48"/>
  </w:num>
  <w:num w:numId="5">
    <w:abstractNumId w:val="36"/>
  </w:num>
  <w:num w:numId="6">
    <w:abstractNumId w:val="26"/>
  </w:num>
  <w:num w:numId="7">
    <w:abstractNumId w:val="18"/>
  </w:num>
  <w:num w:numId="8">
    <w:abstractNumId w:val="49"/>
  </w:num>
  <w:num w:numId="9">
    <w:abstractNumId w:val="6"/>
  </w:num>
  <w:num w:numId="10">
    <w:abstractNumId w:val="12"/>
  </w:num>
  <w:num w:numId="11">
    <w:abstractNumId w:val="1"/>
  </w:num>
  <w:num w:numId="12">
    <w:abstractNumId w:val="8"/>
  </w:num>
  <w:num w:numId="13">
    <w:abstractNumId w:val="2"/>
  </w:num>
  <w:num w:numId="14">
    <w:abstractNumId w:val="44"/>
  </w:num>
  <w:num w:numId="15">
    <w:abstractNumId w:val="43"/>
  </w:num>
  <w:num w:numId="16">
    <w:abstractNumId w:val="5"/>
  </w:num>
  <w:num w:numId="17">
    <w:abstractNumId w:val="10"/>
  </w:num>
  <w:num w:numId="18">
    <w:abstractNumId w:val="15"/>
  </w:num>
  <w:num w:numId="19">
    <w:abstractNumId w:val="3"/>
  </w:num>
  <w:num w:numId="20">
    <w:abstractNumId w:val="29"/>
  </w:num>
  <w:num w:numId="21">
    <w:abstractNumId w:val="30"/>
  </w:num>
  <w:num w:numId="22">
    <w:abstractNumId w:val="28"/>
  </w:num>
  <w:num w:numId="23">
    <w:abstractNumId w:val="7"/>
  </w:num>
  <w:num w:numId="24">
    <w:abstractNumId w:val="13"/>
  </w:num>
  <w:num w:numId="25">
    <w:abstractNumId w:val="32"/>
  </w:num>
  <w:num w:numId="26">
    <w:abstractNumId w:val="21"/>
  </w:num>
  <w:num w:numId="27">
    <w:abstractNumId w:val="25"/>
  </w:num>
  <w:num w:numId="28">
    <w:abstractNumId w:val="40"/>
  </w:num>
  <w:num w:numId="29">
    <w:abstractNumId w:val="41"/>
  </w:num>
  <w:num w:numId="30">
    <w:abstractNumId w:val="47"/>
  </w:num>
  <w:num w:numId="31">
    <w:abstractNumId w:val="33"/>
  </w:num>
  <w:num w:numId="32">
    <w:abstractNumId w:val="0"/>
  </w:num>
  <w:num w:numId="33">
    <w:abstractNumId w:val="27"/>
  </w:num>
  <w:num w:numId="34">
    <w:abstractNumId w:val="9"/>
  </w:num>
  <w:num w:numId="35">
    <w:abstractNumId w:val="14"/>
  </w:num>
  <w:num w:numId="36">
    <w:abstractNumId w:val="35"/>
  </w:num>
  <w:num w:numId="37">
    <w:abstractNumId w:val="24"/>
  </w:num>
  <w:num w:numId="38">
    <w:abstractNumId w:val="42"/>
  </w:num>
  <w:num w:numId="39">
    <w:abstractNumId w:val="20"/>
  </w:num>
  <w:num w:numId="40">
    <w:abstractNumId w:val="34"/>
  </w:num>
  <w:num w:numId="41">
    <w:abstractNumId w:val="11"/>
  </w:num>
  <w:num w:numId="42">
    <w:abstractNumId w:val="17"/>
  </w:num>
  <w:num w:numId="43">
    <w:abstractNumId w:val="37"/>
  </w:num>
  <w:num w:numId="44">
    <w:abstractNumId w:val="4"/>
  </w:num>
  <w:num w:numId="45">
    <w:abstractNumId w:val="19"/>
  </w:num>
  <w:num w:numId="46">
    <w:abstractNumId w:val="31"/>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2"/>
  </w:num>
  <w:num w:numId="50">
    <w:abstractNumId w:val="23"/>
  </w:num>
  <w:num w:numId="51">
    <w:abstractNumId w:val="16"/>
  </w:num>
  <w:num w:numId="52">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CCB"/>
    <w:rsid w:val="000033EB"/>
    <w:rsid w:val="00003C3C"/>
    <w:rsid w:val="00004210"/>
    <w:rsid w:val="00005ACA"/>
    <w:rsid w:val="000076BE"/>
    <w:rsid w:val="0001025B"/>
    <w:rsid w:val="00010C38"/>
    <w:rsid w:val="00013B66"/>
    <w:rsid w:val="00013D4A"/>
    <w:rsid w:val="00014895"/>
    <w:rsid w:val="00014F71"/>
    <w:rsid w:val="000151D0"/>
    <w:rsid w:val="000164EB"/>
    <w:rsid w:val="00016C9C"/>
    <w:rsid w:val="000172E2"/>
    <w:rsid w:val="000176EC"/>
    <w:rsid w:val="00017B2F"/>
    <w:rsid w:val="00017B8D"/>
    <w:rsid w:val="00020575"/>
    <w:rsid w:val="00020BA9"/>
    <w:rsid w:val="00021ED0"/>
    <w:rsid w:val="00023059"/>
    <w:rsid w:val="00023E16"/>
    <w:rsid w:val="000261B6"/>
    <w:rsid w:val="000262A2"/>
    <w:rsid w:val="00026638"/>
    <w:rsid w:val="00026811"/>
    <w:rsid w:val="00027BAF"/>
    <w:rsid w:val="000312C4"/>
    <w:rsid w:val="00031DBD"/>
    <w:rsid w:val="00033393"/>
    <w:rsid w:val="000400C9"/>
    <w:rsid w:val="00040E1F"/>
    <w:rsid w:val="00041981"/>
    <w:rsid w:val="00041DF9"/>
    <w:rsid w:val="00042850"/>
    <w:rsid w:val="00043EB7"/>
    <w:rsid w:val="00044564"/>
    <w:rsid w:val="00045C72"/>
    <w:rsid w:val="00050254"/>
    <w:rsid w:val="00051B2E"/>
    <w:rsid w:val="0005261C"/>
    <w:rsid w:val="00053DEF"/>
    <w:rsid w:val="000544AB"/>
    <w:rsid w:val="000572FC"/>
    <w:rsid w:val="0005775E"/>
    <w:rsid w:val="000603E5"/>
    <w:rsid w:val="00063258"/>
    <w:rsid w:val="00064260"/>
    <w:rsid w:val="0006652F"/>
    <w:rsid w:val="000710F9"/>
    <w:rsid w:val="0007123C"/>
    <w:rsid w:val="00071A37"/>
    <w:rsid w:val="00072F6D"/>
    <w:rsid w:val="000757DE"/>
    <w:rsid w:val="000759EC"/>
    <w:rsid w:val="00077EC0"/>
    <w:rsid w:val="0008037F"/>
    <w:rsid w:val="0008143B"/>
    <w:rsid w:val="00081A38"/>
    <w:rsid w:val="000821E2"/>
    <w:rsid w:val="00083F86"/>
    <w:rsid w:val="00084372"/>
    <w:rsid w:val="0008476E"/>
    <w:rsid w:val="00084D12"/>
    <w:rsid w:val="0008770C"/>
    <w:rsid w:val="000914FC"/>
    <w:rsid w:val="0009199E"/>
    <w:rsid w:val="000919B0"/>
    <w:rsid w:val="00092578"/>
    <w:rsid w:val="000925EF"/>
    <w:rsid w:val="000926B2"/>
    <w:rsid w:val="00092731"/>
    <w:rsid w:val="0009275D"/>
    <w:rsid w:val="00094EE4"/>
    <w:rsid w:val="00095B9B"/>
    <w:rsid w:val="00096F8F"/>
    <w:rsid w:val="000A092C"/>
    <w:rsid w:val="000A1382"/>
    <w:rsid w:val="000A204E"/>
    <w:rsid w:val="000A23CF"/>
    <w:rsid w:val="000A376F"/>
    <w:rsid w:val="000A3D72"/>
    <w:rsid w:val="000A3EB3"/>
    <w:rsid w:val="000A490C"/>
    <w:rsid w:val="000A5068"/>
    <w:rsid w:val="000A57CC"/>
    <w:rsid w:val="000A5EFF"/>
    <w:rsid w:val="000A6E72"/>
    <w:rsid w:val="000B01F8"/>
    <w:rsid w:val="000B12C3"/>
    <w:rsid w:val="000B1B7A"/>
    <w:rsid w:val="000B3096"/>
    <w:rsid w:val="000B4BC8"/>
    <w:rsid w:val="000B4CEC"/>
    <w:rsid w:val="000B679B"/>
    <w:rsid w:val="000B74EA"/>
    <w:rsid w:val="000B7740"/>
    <w:rsid w:val="000B77D7"/>
    <w:rsid w:val="000C0395"/>
    <w:rsid w:val="000C1CA6"/>
    <w:rsid w:val="000C20BF"/>
    <w:rsid w:val="000C2918"/>
    <w:rsid w:val="000C2C5C"/>
    <w:rsid w:val="000C4D3E"/>
    <w:rsid w:val="000C550D"/>
    <w:rsid w:val="000C551C"/>
    <w:rsid w:val="000C69F3"/>
    <w:rsid w:val="000C6D8F"/>
    <w:rsid w:val="000C73D7"/>
    <w:rsid w:val="000C7926"/>
    <w:rsid w:val="000D41FF"/>
    <w:rsid w:val="000D4285"/>
    <w:rsid w:val="000D5F85"/>
    <w:rsid w:val="000D62A1"/>
    <w:rsid w:val="000D63AD"/>
    <w:rsid w:val="000E085A"/>
    <w:rsid w:val="000E106F"/>
    <w:rsid w:val="000E2FC3"/>
    <w:rsid w:val="000E30D2"/>
    <w:rsid w:val="000E3D8D"/>
    <w:rsid w:val="000E3DC4"/>
    <w:rsid w:val="000E6D94"/>
    <w:rsid w:val="000E6E39"/>
    <w:rsid w:val="000E6F1F"/>
    <w:rsid w:val="000E73DD"/>
    <w:rsid w:val="000F052B"/>
    <w:rsid w:val="000F0B5B"/>
    <w:rsid w:val="000F0FF3"/>
    <w:rsid w:val="000F15E0"/>
    <w:rsid w:val="000F2AE5"/>
    <w:rsid w:val="000F4380"/>
    <w:rsid w:val="000F4543"/>
    <w:rsid w:val="000F4735"/>
    <w:rsid w:val="000F4ABE"/>
    <w:rsid w:val="000F6907"/>
    <w:rsid w:val="000F75F3"/>
    <w:rsid w:val="001003C9"/>
    <w:rsid w:val="0010064D"/>
    <w:rsid w:val="00100EA0"/>
    <w:rsid w:val="00101C35"/>
    <w:rsid w:val="00103DBA"/>
    <w:rsid w:val="001041F3"/>
    <w:rsid w:val="00104E74"/>
    <w:rsid w:val="00106229"/>
    <w:rsid w:val="00106B56"/>
    <w:rsid w:val="001070C1"/>
    <w:rsid w:val="00110B67"/>
    <w:rsid w:val="001130F7"/>
    <w:rsid w:val="00113F9C"/>
    <w:rsid w:val="001150FD"/>
    <w:rsid w:val="0011560E"/>
    <w:rsid w:val="00116256"/>
    <w:rsid w:val="001179DA"/>
    <w:rsid w:val="00120CF0"/>
    <w:rsid w:val="001210BF"/>
    <w:rsid w:val="0012383D"/>
    <w:rsid w:val="00124850"/>
    <w:rsid w:val="00124BE9"/>
    <w:rsid w:val="00125397"/>
    <w:rsid w:val="00125E80"/>
    <w:rsid w:val="00126CC8"/>
    <w:rsid w:val="00126F55"/>
    <w:rsid w:val="001276F1"/>
    <w:rsid w:val="00127EDF"/>
    <w:rsid w:val="00127F7C"/>
    <w:rsid w:val="00130378"/>
    <w:rsid w:val="001303C4"/>
    <w:rsid w:val="0013361A"/>
    <w:rsid w:val="0013496E"/>
    <w:rsid w:val="0013614A"/>
    <w:rsid w:val="00137C76"/>
    <w:rsid w:val="00137FFE"/>
    <w:rsid w:val="001418FA"/>
    <w:rsid w:val="00142A2B"/>
    <w:rsid w:val="00147099"/>
    <w:rsid w:val="001507EF"/>
    <w:rsid w:val="001527B4"/>
    <w:rsid w:val="00152CEF"/>
    <w:rsid w:val="00153A05"/>
    <w:rsid w:val="00153F08"/>
    <w:rsid w:val="00154C2F"/>
    <w:rsid w:val="00156731"/>
    <w:rsid w:val="001568FE"/>
    <w:rsid w:val="00156A26"/>
    <w:rsid w:val="001570FE"/>
    <w:rsid w:val="001579D2"/>
    <w:rsid w:val="001614F1"/>
    <w:rsid w:val="00161ECD"/>
    <w:rsid w:val="00163C1E"/>
    <w:rsid w:val="00164E97"/>
    <w:rsid w:val="00164EB9"/>
    <w:rsid w:val="001654EA"/>
    <w:rsid w:val="0016553E"/>
    <w:rsid w:val="00170DF4"/>
    <w:rsid w:val="001712AA"/>
    <w:rsid w:val="00171F02"/>
    <w:rsid w:val="00172523"/>
    <w:rsid w:val="001725F0"/>
    <w:rsid w:val="001733C9"/>
    <w:rsid w:val="001733CD"/>
    <w:rsid w:val="001738B9"/>
    <w:rsid w:val="00173BB5"/>
    <w:rsid w:val="0017420D"/>
    <w:rsid w:val="001747A5"/>
    <w:rsid w:val="00175E35"/>
    <w:rsid w:val="00175FDB"/>
    <w:rsid w:val="00180538"/>
    <w:rsid w:val="001807B1"/>
    <w:rsid w:val="00181601"/>
    <w:rsid w:val="00181A36"/>
    <w:rsid w:val="00183DC9"/>
    <w:rsid w:val="00185E32"/>
    <w:rsid w:val="00185FC4"/>
    <w:rsid w:val="00187984"/>
    <w:rsid w:val="00187EFE"/>
    <w:rsid w:val="001906BD"/>
    <w:rsid w:val="00191844"/>
    <w:rsid w:val="0019198B"/>
    <w:rsid w:val="001920DB"/>
    <w:rsid w:val="00193042"/>
    <w:rsid w:val="0019396C"/>
    <w:rsid w:val="00194DE3"/>
    <w:rsid w:val="0019544F"/>
    <w:rsid w:val="001957B4"/>
    <w:rsid w:val="001961C6"/>
    <w:rsid w:val="001964FA"/>
    <w:rsid w:val="00196539"/>
    <w:rsid w:val="00196929"/>
    <w:rsid w:val="00197482"/>
    <w:rsid w:val="001A0EB2"/>
    <w:rsid w:val="001A0FB9"/>
    <w:rsid w:val="001A2896"/>
    <w:rsid w:val="001A2AEE"/>
    <w:rsid w:val="001A2C2C"/>
    <w:rsid w:val="001A3DBD"/>
    <w:rsid w:val="001A41B0"/>
    <w:rsid w:val="001A4D56"/>
    <w:rsid w:val="001A61FB"/>
    <w:rsid w:val="001A72BA"/>
    <w:rsid w:val="001B0466"/>
    <w:rsid w:val="001B164D"/>
    <w:rsid w:val="001B197B"/>
    <w:rsid w:val="001B2115"/>
    <w:rsid w:val="001B22E2"/>
    <w:rsid w:val="001B2519"/>
    <w:rsid w:val="001B26A7"/>
    <w:rsid w:val="001B2846"/>
    <w:rsid w:val="001B2B90"/>
    <w:rsid w:val="001B3249"/>
    <w:rsid w:val="001B3D91"/>
    <w:rsid w:val="001B42F5"/>
    <w:rsid w:val="001B4AA8"/>
    <w:rsid w:val="001B4C97"/>
    <w:rsid w:val="001B4F8C"/>
    <w:rsid w:val="001B52BF"/>
    <w:rsid w:val="001B7C8B"/>
    <w:rsid w:val="001B7DB0"/>
    <w:rsid w:val="001C0263"/>
    <w:rsid w:val="001C0C1B"/>
    <w:rsid w:val="001C1E97"/>
    <w:rsid w:val="001C3090"/>
    <w:rsid w:val="001C6F18"/>
    <w:rsid w:val="001C7462"/>
    <w:rsid w:val="001C7D6B"/>
    <w:rsid w:val="001D0A93"/>
    <w:rsid w:val="001D23BF"/>
    <w:rsid w:val="001D25E7"/>
    <w:rsid w:val="001D2B34"/>
    <w:rsid w:val="001D7931"/>
    <w:rsid w:val="001D7E7D"/>
    <w:rsid w:val="001E0F86"/>
    <w:rsid w:val="001E2221"/>
    <w:rsid w:val="001E2D40"/>
    <w:rsid w:val="001E3695"/>
    <w:rsid w:val="001E4205"/>
    <w:rsid w:val="001E4360"/>
    <w:rsid w:val="001E5339"/>
    <w:rsid w:val="001E54B7"/>
    <w:rsid w:val="001E59E7"/>
    <w:rsid w:val="001E5C69"/>
    <w:rsid w:val="001E5EDB"/>
    <w:rsid w:val="001E6021"/>
    <w:rsid w:val="001E6840"/>
    <w:rsid w:val="001E7AA1"/>
    <w:rsid w:val="001E7F21"/>
    <w:rsid w:val="001F0469"/>
    <w:rsid w:val="001F0A6E"/>
    <w:rsid w:val="001F2B15"/>
    <w:rsid w:val="001F2D98"/>
    <w:rsid w:val="001F2EB2"/>
    <w:rsid w:val="001F3D33"/>
    <w:rsid w:val="001F5EC3"/>
    <w:rsid w:val="001F600A"/>
    <w:rsid w:val="001F64B3"/>
    <w:rsid w:val="001F66F0"/>
    <w:rsid w:val="001F6DBE"/>
    <w:rsid w:val="001F6ED6"/>
    <w:rsid w:val="00200010"/>
    <w:rsid w:val="002001E8"/>
    <w:rsid w:val="002010C9"/>
    <w:rsid w:val="00201C1C"/>
    <w:rsid w:val="00201F20"/>
    <w:rsid w:val="0020256F"/>
    <w:rsid w:val="002028A2"/>
    <w:rsid w:val="00202BD2"/>
    <w:rsid w:val="002032D5"/>
    <w:rsid w:val="002037B2"/>
    <w:rsid w:val="00203BEE"/>
    <w:rsid w:val="00205136"/>
    <w:rsid w:val="00205F9E"/>
    <w:rsid w:val="002061B0"/>
    <w:rsid w:val="00206730"/>
    <w:rsid w:val="002072CB"/>
    <w:rsid w:val="00207502"/>
    <w:rsid w:val="002079CE"/>
    <w:rsid w:val="00210A56"/>
    <w:rsid w:val="00211226"/>
    <w:rsid w:val="0021125F"/>
    <w:rsid w:val="0021322C"/>
    <w:rsid w:val="002133EF"/>
    <w:rsid w:val="00213F41"/>
    <w:rsid w:val="00215D25"/>
    <w:rsid w:val="002205FA"/>
    <w:rsid w:val="00222A33"/>
    <w:rsid w:val="00222E4F"/>
    <w:rsid w:val="002246E5"/>
    <w:rsid w:val="002257FB"/>
    <w:rsid w:val="00225E74"/>
    <w:rsid w:val="00226519"/>
    <w:rsid w:val="00231252"/>
    <w:rsid w:val="002316B6"/>
    <w:rsid w:val="00232307"/>
    <w:rsid w:val="002333CB"/>
    <w:rsid w:val="002335DB"/>
    <w:rsid w:val="00233E3D"/>
    <w:rsid w:val="00234D35"/>
    <w:rsid w:val="002351D8"/>
    <w:rsid w:val="0023533B"/>
    <w:rsid w:val="002358DD"/>
    <w:rsid w:val="00236ED1"/>
    <w:rsid w:val="00237242"/>
    <w:rsid w:val="00237334"/>
    <w:rsid w:val="00237E57"/>
    <w:rsid w:val="00240240"/>
    <w:rsid w:val="0024233F"/>
    <w:rsid w:val="00242BBE"/>
    <w:rsid w:val="00243B7E"/>
    <w:rsid w:val="00243DEA"/>
    <w:rsid w:val="00245D76"/>
    <w:rsid w:val="002463C7"/>
    <w:rsid w:val="002467F1"/>
    <w:rsid w:val="00251170"/>
    <w:rsid w:val="00254938"/>
    <w:rsid w:val="00255705"/>
    <w:rsid w:val="002558C3"/>
    <w:rsid w:val="002561D0"/>
    <w:rsid w:val="00256344"/>
    <w:rsid w:val="0025705F"/>
    <w:rsid w:val="002573EE"/>
    <w:rsid w:val="00260280"/>
    <w:rsid w:val="002604BB"/>
    <w:rsid w:val="00260658"/>
    <w:rsid w:val="00261021"/>
    <w:rsid w:val="00261369"/>
    <w:rsid w:val="00261AC1"/>
    <w:rsid w:val="002637F1"/>
    <w:rsid w:val="00263AB6"/>
    <w:rsid w:val="00263E63"/>
    <w:rsid w:val="002648E1"/>
    <w:rsid w:val="00265AB0"/>
    <w:rsid w:val="002670B1"/>
    <w:rsid w:val="00267115"/>
    <w:rsid w:val="00267672"/>
    <w:rsid w:val="00267763"/>
    <w:rsid w:val="002677B9"/>
    <w:rsid w:val="00270C7C"/>
    <w:rsid w:val="002716A3"/>
    <w:rsid w:val="00272066"/>
    <w:rsid w:val="002727C8"/>
    <w:rsid w:val="002745DC"/>
    <w:rsid w:val="00275CD8"/>
    <w:rsid w:val="00275E06"/>
    <w:rsid w:val="00276494"/>
    <w:rsid w:val="00276892"/>
    <w:rsid w:val="002778A9"/>
    <w:rsid w:val="00280301"/>
    <w:rsid w:val="00283AB3"/>
    <w:rsid w:val="00285D7A"/>
    <w:rsid w:val="002868A7"/>
    <w:rsid w:val="00286FD4"/>
    <w:rsid w:val="002879B3"/>
    <w:rsid w:val="0029197F"/>
    <w:rsid w:val="00291F6D"/>
    <w:rsid w:val="00292DDE"/>
    <w:rsid w:val="0029330D"/>
    <w:rsid w:val="00293728"/>
    <w:rsid w:val="00293E0F"/>
    <w:rsid w:val="002943D0"/>
    <w:rsid w:val="002946F2"/>
    <w:rsid w:val="00294B47"/>
    <w:rsid w:val="002958FE"/>
    <w:rsid w:val="00296841"/>
    <w:rsid w:val="00296A57"/>
    <w:rsid w:val="00296DC3"/>
    <w:rsid w:val="0029777C"/>
    <w:rsid w:val="00297801"/>
    <w:rsid w:val="002A0320"/>
    <w:rsid w:val="002A0724"/>
    <w:rsid w:val="002A0A5C"/>
    <w:rsid w:val="002A0BEE"/>
    <w:rsid w:val="002A0EAC"/>
    <w:rsid w:val="002A1377"/>
    <w:rsid w:val="002A170E"/>
    <w:rsid w:val="002A1BA5"/>
    <w:rsid w:val="002A1CB1"/>
    <w:rsid w:val="002A1D1A"/>
    <w:rsid w:val="002A26DE"/>
    <w:rsid w:val="002A2992"/>
    <w:rsid w:val="002A3792"/>
    <w:rsid w:val="002A6594"/>
    <w:rsid w:val="002B0122"/>
    <w:rsid w:val="002B08D4"/>
    <w:rsid w:val="002B201E"/>
    <w:rsid w:val="002B2289"/>
    <w:rsid w:val="002B2528"/>
    <w:rsid w:val="002B3012"/>
    <w:rsid w:val="002B3153"/>
    <w:rsid w:val="002B70E7"/>
    <w:rsid w:val="002C192D"/>
    <w:rsid w:val="002C1C1F"/>
    <w:rsid w:val="002C1CD2"/>
    <w:rsid w:val="002C3276"/>
    <w:rsid w:val="002C335D"/>
    <w:rsid w:val="002C398B"/>
    <w:rsid w:val="002C3A8C"/>
    <w:rsid w:val="002C4345"/>
    <w:rsid w:val="002C4EDB"/>
    <w:rsid w:val="002C77D9"/>
    <w:rsid w:val="002C794C"/>
    <w:rsid w:val="002C7A75"/>
    <w:rsid w:val="002D151A"/>
    <w:rsid w:val="002D1528"/>
    <w:rsid w:val="002D183F"/>
    <w:rsid w:val="002D2E54"/>
    <w:rsid w:val="002D2F13"/>
    <w:rsid w:val="002D310C"/>
    <w:rsid w:val="002D3E5E"/>
    <w:rsid w:val="002D3FEB"/>
    <w:rsid w:val="002D5B2F"/>
    <w:rsid w:val="002D7508"/>
    <w:rsid w:val="002D7C35"/>
    <w:rsid w:val="002E1741"/>
    <w:rsid w:val="002E2847"/>
    <w:rsid w:val="002E5ECA"/>
    <w:rsid w:val="002E617B"/>
    <w:rsid w:val="002E73B3"/>
    <w:rsid w:val="002F2394"/>
    <w:rsid w:val="002F33A2"/>
    <w:rsid w:val="002F5EE8"/>
    <w:rsid w:val="002F6B4F"/>
    <w:rsid w:val="002F6F23"/>
    <w:rsid w:val="0030058E"/>
    <w:rsid w:val="00300597"/>
    <w:rsid w:val="00303297"/>
    <w:rsid w:val="00303AA6"/>
    <w:rsid w:val="00305099"/>
    <w:rsid w:val="003058D7"/>
    <w:rsid w:val="00305AD6"/>
    <w:rsid w:val="00306545"/>
    <w:rsid w:val="0030695D"/>
    <w:rsid w:val="0030765C"/>
    <w:rsid w:val="00307B5A"/>
    <w:rsid w:val="003109E9"/>
    <w:rsid w:val="00311C3C"/>
    <w:rsid w:val="00311DAB"/>
    <w:rsid w:val="00313D3D"/>
    <w:rsid w:val="003145D2"/>
    <w:rsid w:val="0031486E"/>
    <w:rsid w:val="00324B5B"/>
    <w:rsid w:val="003255FC"/>
    <w:rsid w:val="0032585A"/>
    <w:rsid w:val="00326D30"/>
    <w:rsid w:val="00331962"/>
    <w:rsid w:val="00331BFB"/>
    <w:rsid w:val="00333A98"/>
    <w:rsid w:val="00333AE2"/>
    <w:rsid w:val="0033493E"/>
    <w:rsid w:val="003359CC"/>
    <w:rsid w:val="003361BD"/>
    <w:rsid w:val="003366C5"/>
    <w:rsid w:val="00337F80"/>
    <w:rsid w:val="00340181"/>
    <w:rsid w:val="0034040E"/>
    <w:rsid w:val="0034057A"/>
    <w:rsid w:val="00343B4C"/>
    <w:rsid w:val="00344F33"/>
    <w:rsid w:val="003450C6"/>
    <w:rsid w:val="00345E12"/>
    <w:rsid w:val="00345F30"/>
    <w:rsid w:val="00347192"/>
    <w:rsid w:val="00347A07"/>
    <w:rsid w:val="00350B79"/>
    <w:rsid w:val="00352160"/>
    <w:rsid w:val="00353D0D"/>
    <w:rsid w:val="0035427A"/>
    <w:rsid w:val="00355296"/>
    <w:rsid w:val="00355756"/>
    <w:rsid w:val="0035614D"/>
    <w:rsid w:val="00356D45"/>
    <w:rsid w:val="003606F3"/>
    <w:rsid w:val="00361342"/>
    <w:rsid w:val="003614C4"/>
    <w:rsid w:val="00362649"/>
    <w:rsid w:val="003636B0"/>
    <w:rsid w:val="0036494D"/>
    <w:rsid w:val="00364F32"/>
    <w:rsid w:val="00365141"/>
    <w:rsid w:val="00365C07"/>
    <w:rsid w:val="00365D9C"/>
    <w:rsid w:val="00366132"/>
    <w:rsid w:val="00366409"/>
    <w:rsid w:val="00366C11"/>
    <w:rsid w:val="00372FE4"/>
    <w:rsid w:val="00374F71"/>
    <w:rsid w:val="00375C97"/>
    <w:rsid w:val="00377A3E"/>
    <w:rsid w:val="00380C6A"/>
    <w:rsid w:val="00380CC4"/>
    <w:rsid w:val="00380E6E"/>
    <w:rsid w:val="00381988"/>
    <w:rsid w:val="0038284A"/>
    <w:rsid w:val="0038284B"/>
    <w:rsid w:val="0038461F"/>
    <w:rsid w:val="00384A06"/>
    <w:rsid w:val="003856BE"/>
    <w:rsid w:val="00386EF0"/>
    <w:rsid w:val="003875B6"/>
    <w:rsid w:val="00387EB5"/>
    <w:rsid w:val="00390884"/>
    <w:rsid w:val="00391F15"/>
    <w:rsid w:val="00393837"/>
    <w:rsid w:val="003945CF"/>
    <w:rsid w:val="00395ECB"/>
    <w:rsid w:val="00397530"/>
    <w:rsid w:val="003A1349"/>
    <w:rsid w:val="003A34E9"/>
    <w:rsid w:val="003A3913"/>
    <w:rsid w:val="003A39B6"/>
    <w:rsid w:val="003A39F4"/>
    <w:rsid w:val="003A4F16"/>
    <w:rsid w:val="003A5BF4"/>
    <w:rsid w:val="003A6BF5"/>
    <w:rsid w:val="003A77AA"/>
    <w:rsid w:val="003A78D7"/>
    <w:rsid w:val="003A798B"/>
    <w:rsid w:val="003A7AC2"/>
    <w:rsid w:val="003B117D"/>
    <w:rsid w:val="003B1458"/>
    <w:rsid w:val="003B32B4"/>
    <w:rsid w:val="003B357D"/>
    <w:rsid w:val="003B4C72"/>
    <w:rsid w:val="003B561D"/>
    <w:rsid w:val="003B6AC4"/>
    <w:rsid w:val="003B73F7"/>
    <w:rsid w:val="003C0B3E"/>
    <w:rsid w:val="003C113D"/>
    <w:rsid w:val="003C188A"/>
    <w:rsid w:val="003C1B94"/>
    <w:rsid w:val="003C1E6A"/>
    <w:rsid w:val="003C314E"/>
    <w:rsid w:val="003C4F55"/>
    <w:rsid w:val="003C5EBA"/>
    <w:rsid w:val="003C5ED3"/>
    <w:rsid w:val="003C6317"/>
    <w:rsid w:val="003C663B"/>
    <w:rsid w:val="003C6A6B"/>
    <w:rsid w:val="003C6C73"/>
    <w:rsid w:val="003C6E97"/>
    <w:rsid w:val="003D0C52"/>
    <w:rsid w:val="003D1D6B"/>
    <w:rsid w:val="003D2665"/>
    <w:rsid w:val="003D2AFB"/>
    <w:rsid w:val="003D31C3"/>
    <w:rsid w:val="003D3D46"/>
    <w:rsid w:val="003D5B6A"/>
    <w:rsid w:val="003D6002"/>
    <w:rsid w:val="003D75E7"/>
    <w:rsid w:val="003D777E"/>
    <w:rsid w:val="003E0384"/>
    <w:rsid w:val="003E240F"/>
    <w:rsid w:val="003E763B"/>
    <w:rsid w:val="003E76A3"/>
    <w:rsid w:val="003F0A20"/>
    <w:rsid w:val="003F1008"/>
    <w:rsid w:val="003F1129"/>
    <w:rsid w:val="003F1213"/>
    <w:rsid w:val="003F4D8B"/>
    <w:rsid w:val="003F523E"/>
    <w:rsid w:val="003F5BE0"/>
    <w:rsid w:val="003F5DD6"/>
    <w:rsid w:val="003F5EC1"/>
    <w:rsid w:val="003F5F59"/>
    <w:rsid w:val="003F6004"/>
    <w:rsid w:val="003F7030"/>
    <w:rsid w:val="003F7533"/>
    <w:rsid w:val="0040084F"/>
    <w:rsid w:val="00400CAB"/>
    <w:rsid w:val="00405762"/>
    <w:rsid w:val="00405AC9"/>
    <w:rsid w:val="004068EC"/>
    <w:rsid w:val="00406B3F"/>
    <w:rsid w:val="00407B46"/>
    <w:rsid w:val="0041104F"/>
    <w:rsid w:val="0041167B"/>
    <w:rsid w:val="0041286C"/>
    <w:rsid w:val="00412DCD"/>
    <w:rsid w:val="00414AF9"/>
    <w:rsid w:val="00415935"/>
    <w:rsid w:val="00415BE4"/>
    <w:rsid w:val="0041633E"/>
    <w:rsid w:val="00416355"/>
    <w:rsid w:val="00416E0B"/>
    <w:rsid w:val="0041739D"/>
    <w:rsid w:val="00417ADF"/>
    <w:rsid w:val="00417B35"/>
    <w:rsid w:val="004206D5"/>
    <w:rsid w:val="00420AEB"/>
    <w:rsid w:val="00420CCA"/>
    <w:rsid w:val="00422256"/>
    <w:rsid w:val="004248FA"/>
    <w:rsid w:val="004263CD"/>
    <w:rsid w:val="00426E8E"/>
    <w:rsid w:val="00430646"/>
    <w:rsid w:val="00430DB1"/>
    <w:rsid w:val="00430E14"/>
    <w:rsid w:val="00430FB1"/>
    <w:rsid w:val="004323B9"/>
    <w:rsid w:val="00432E0E"/>
    <w:rsid w:val="00432FCF"/>
    <w:rsid w:val="00433206"/>
    <w:rsid w:val="00433496"/>
    <w:rsid w:val="004336E0"/>
    <w:rsid w:val="004349F0"/>
    <w:rsid w:val="004375A8"/>
    <w:rsid w:val="00437C3D"/>
    <w:rsid w:val="004414BE"/>
    <w:rsid w:val="00445257"/>
    <w:rsid w:val="004453E0"/>
    <w:rsid w:val="00447876"/>
    <w:rsid w:val="004478CD"/>
    <w:rsid w:val="00450D8C"/>
    <w:rsid w:val="004511D2"/>
    <w:rsid w:val="00451ACD"/>
    <w:rsid w:val="00451BB8"/>
    <w:rsid w:val="004526DE"/>
    <w:rsid w:val="0045330D"/>
    <w:rsid w:val="00453FF6"/>
    <w:rsid w:val="0045485D"/>
    <w:rsid w:val="00454D17"/>
    <w:rsid w:val="00454D1D"/>
    <w:rsid w:val="00454F46"/>
    <w:rsid w:val="004558A4"/>
    <w:rsid w:val="00457743"/>
    <w:rsid w:val="0045799D"/>
    <w:rsid w:val="00460294"/>
    <w:rsid w:val="00460D80"/>
    <w:rsid w:val="004611CB"/>
    <w:rsid w:val="00461684"/>
    <w:rsid w:val="00461804"/>
    <w:rsid w:val="0046246F"/>
    <w:rsid w:val="00463C17"/>
    <w:rsid w:val="00463F49"/>
    <w:rsid w:val="00465841"/>
    <w:rsid w:val="00465D5C"/>
    <w:rsid w:val="00466229"/>
    <w:rsid w:val="004670DF"/>
    <w:rsid w:val="00467A48"/>
    <w:rsid w:val="00472CA3"/>
    <w:rsid w:val="0047365B"/>
    <w:rsid w:val="004738BB"/>
    <w:rsid w:val="00473AB6"/>
    <w:rsid w:val="0047412A"/>
    <w:rsid w:val="00474C89"/>
    <w:rsid w:val="00475018"/>
    <w:rsid w:val="00475216"/>
    <w:rsid w:val="00475341"/>
    <w:rsid w:val="00477269"/>
    <w:rsid w:val="00477C9A"/>
    <w:rsid w:val="004806CF"/>
    <w:rsid w:val="0048127E"/>
    <w:rsid w:val="00481D4C"/>
    <w:rsid w:val="00482347"/>
    <w:rsid w:val="0048287D"/>
    <w:rsid w:val="004829DF"/>
    <w:rsid w:val="00482F16"/>
    <w:rsid w:val="00484615"/>
    <w:rsid w:val="00484D95"/>
    <w:rsid w:val="0048555F"/>
    <w:rsid w:val="0048569D"/>
    <w:rsid w:val="004859E7"/>
    <w:rsid w:val="00485AEA"/>
    <w:rsid w:val="004863C7"/>
    <w:rsid w:val="00490010"/>
    <w:rsid w:val="00490B08"/>
    <w:rsid w:val="00490B9A"/>
    <w:rsid w:val="00490CDB"/>
    <w:rsid w:val="0049112C"/>
    <w:rsid w:val="0049156A"/>
    <w:rsid w:val="004916E2"/>
    <w:rsid w:val="00491C27"/>
    <w:rsid w:val="00492282"/>
    <w:rsid w:val="00492D75"/>
    <w:rsid w:val="0049400C"/>
    <w:rsid w:val="00494CA3"/>
    <w:rsid w:val="00495F69"/>
    <w:rsid w:val="00496399"/>
    <w:rsid w:val="004A0E29"/>
    <w:rsid w:val="004A2D0D"/>
    <w:rsid w:val="004A3D8A"/>
    <w:rsid w:val="004A7023"/>
    <w:rsid w:val="004A7454"/>
    <w:rsid w:val="004B0019"/>
    <w:rsid w:val="004B0EB9"/>
    <w:rsid w:val="004B3030"/>
    <w:rsid w:val="004B3075"/>
    <w:rsid w:val="004B3EE6"/>
    <w:rsid w:val="004B4542"/>
    <w:rsid w:val="004B4C2D"/>
    <w:rsid w:val="004B5042"/>
    <w:rsid w:val="004B56C6"/>
    <w:rsid w:val="004B6884"/>
    <w:rsid w:val="004B7299"/>
    <w:rsid w:val="004B7932"/>
    <w:rsid w:val="004C0316"/>
    <w:rsid w:val="004C03AC"/>
    <w:rsid w:val="004C090E"/>
    <w:rsid w:val="004C2DF3"/>
    <w:rsid w:val="004C332E"/>
    <w:rsid w:val="004C370C"/>
    <w:rsid w:val="004C4516"/>
    <w:rsid w:val="004C4813"/>
    <w:rsid w:val="004C75AE"/>
    <w:rsid w:val="004C7E3F"/>
    <w:rsid w:val="004D056D"/>
    <w:rsid w:val="004D077D"/>
    <w:rsid w:val="004D19CC"/>
    <w:rsid w:val="004D234F"/>
    <w:rsid w:val="004D30BD"/>
    <w:rsid w:val="004D4848"/>
    <w:rsid w:val="004D4D29"/>
    <w:rsid w:val="004D62F3"/>
    <w:rsid w:val="004D6AFB"/>
    <w:rsid w:val="004D7415"/>
    <w:rsid w:val="004D7F84"/>
    <w:rsid w:val="004E03AA"/>
    <w:rsid w:val="004E421E"/>
    <w:rsid w:val="004E43C0"/>
    <w:rsid w:val="004E5895"/>
    <w:rsid w:val="004E616D"/>
    <w:rsid w:val="004E61EB"/>
    <w:rsid w:val="004E77FB"/>
    <w:rsid w:val="004E7A0C"/>
    <w:rsid w:val="004E7D13"/>
    <w:rsid w:val="004E7E29"/>
    <w:rsid w:val="004F0A7D"/>
    <w:rsid w:val="004F0D25"/>
    <w:rsid w:val="004F1E67"/>
    <w:rsid w:val="004F2E6C"/>
    <w:rsid w:val="004F3BEF"/>
    <w:rsid w:val="004F531B"/>
    <w:rsid w:val="004F7A6C"/>
    <w:rsid w:val="00500C12"/>
    <w:rsid w:val="00501DD3"/>
    <w:rsid w:val="00502D4B"/>
    <w:rsid w:val="00504EDF"/>
    <w:rsid w:val="00504F62"/>
    <w:rsid w:val="005052BD"/>
    <w:rsid w:val="00505619"/>
    <w:rsid w:val="00505DAE"/>
    <w:rsid w:val="0050639A"/>
    <w:rsid w:val="00506A74"/>
    <w:rsid w:val="005079F2"/>
    <w:rsid w:val="00511B2D"/>
    <w:rsid w:val="00513D61"/>
    <w:rsid w:val="0051411E"/>
    <w:rsid w:val="005144BE"/>
    <w:rsid w:val="005157D7"/>
    <w:rsid w:val="00517586"/>
    <w:rsid w:val="00517A57"/>
    <w:rsid w:val="005205B5"/>
    <w:rsid w:val="00520C2A"/>
    <w:rsid w:val="005238FC"/>
    <w:rsid w:val="005239D2"/>
    <w:rsid w:val="00523AA4"/>
    <w:rsid w:val="00523D12"/>
    <w:rsid w:val="005240A3"/>
    <w:rsid w:val="00527161"/>
    <w:rsid w:val="00532435"/>
    <w:rsid w:val="00534EEE"/>
    <w:rsid w:val="00537969"/>
    <w:rsid w:val="00537C57"/>
    <w:rsid w:val="00540055"/>
    <w:rsid w:val="00540104"/>
    <w:rsid w:val="00540857"/>
    <w:rsid w:val="00541089"/>
    <w:rsid w:val="005416A1"/>
    <w:rsid w:val="00541F2F"/>
    <w:rsid w:val="00542C20"/>
    <w:rsid w:val="00542CE5"/>
    <w:rsid w:val="005434D5"/>
    <w:rsid w:val="005438A7"/>
    <w:rsid w:val="0054510B"/>
    <w:rsid w:val="005452C3"/>
    <w:rsid w:val="0054609D"/>
    <w:rsid w:val="00546D61"/>
    <w:rsid w:val="005478A8"/>
    <w:rsid w:val="00547E1A"/>
    <w:rsid w:val="005508E9"/>
    <w:rsid w:val="0055090C"/>
    <w:rsid w:val="00550A17"/>
    <w:rsid w:val="00550E28"/>
    <w:rsid w:val="00552585"/>
    <w:rsid w:val="00553170"/>
    <w:rsid w:val="005545B4"/>
    <w:rsid w:val="00555C99"/>
    <w:rsid w:val="005568EC"/>
    <w:rsid w:val="00556C6B"/>
    <w:rsid w:val="00556DFF"/>
    <w:rsid w:val="005572CD"/>
    <w:rsid w:val="00557C6E"/>
    <w:rsid w:val="0056071E"/>
    <w:rsid w:val="005607E2"/>
    <w:rsid w:val="00560C12"/>
    <w:rsid w:val="0056540E"/>
    <w:rsid w:val="00566563"/>
    <w:rsid w:val="00566A54"/>
    <w:rsid w:val="00567197"/>
    <w:rsid w:val="005675C8"/>
    <w:rsid w:val="00567B7A"/>
    <w:rsid w:val="00567EF3"/>
    <w:rsid w:val="005706A2"/>
    <w:rsid w:val="005706F7"/>
    <w:rsid w:val="005728E1"/>
    <w:rsid w:val="00572D18"/>
    <w:rsid w:val="005739A5"/>
    <w:rsid w:val="00573E81"/>
    <w:rsid w:val="0057422B"/>
    <w:rsid w:val="0057613D"/>
    <w:rsid w:val="0057688D"/>
    <w:rsid w:val="005806DE"/>
    <w:rsid w:val="00580736"/>
    <w:rsid w:val="00581090"/>
    <w:rsid w:val="00581C80"/>
    <w:rsid w:val="00581E00"/>
    <w:rsid w:val="005821A7"/>
    <w:rsid w:val="005828F5"/>
    <w:rsid w:val="00583325"/>
    <w:rsid w:val="0058392A"/>
    <w:rsid w:val="00584E92"/>
    <w:rsid w:val="0058592E"/>
    <w:rsid w:val="00586190"/>
    <w:rsid w:val="00587DCA"/>
    <w:rsid w:val="00590797"/>
    <w:rsid w:val="00590B01"/>
    <w:rsid w:val="00590F39"/>
    <w:rsid w:val="00591601"/>
    <w:rsid w:val="0059188C"/>
    <w:rsid w:val="0059207E"/>
    <w:rsid w:val="00592BF4"/>
    <w:rsid w:val="00592D5E"/>
    <w:rsid w:val="00593045"/>
    <w:rsid w:val="00593CE7"/>
    <w:rsid w:val="0059406A"/>
    <w:rsid w:val="00594AFF"/>
    <w:rsid w:val="0059650C"/>
    <w:rsid w:val="00596719"/>
    <w:rsid w:val="00597774"/>
    <w:rsid w:val="005A1CFB"/>
    <w:rsid w:val="005A2998"/>
    <w:rsid w:val="005A30DE"/>
    <w:rsid w:val="005A30FF"/>
    <w:rsid w:val="005A3CEF"/>
    <w:rsid w:val="005A406D"/>
    <w:rsid w:val="005A54E3"/>
    <w:rsid w:val="005A5990"/>
    <w:rsid w:val="005A745B"/>
    <w:rsid w:val="005B027C"/>
    <w:rsid w:val="005B1C42"/>
    <w:rsid w:val="005B1EEA"/>
    <w:rsid w:val="005B2CD7"/>
    <w:rsid w:val="005B3CC5"/>
    <w:rsid w:val="005B51B7"/>
    <w:rsid w:val="005B56D2"/>
    <w:rsid w:val="005B6425"/>
    <w:rsid w:val="005B6F0D"/>
    <w:rsid w:val="005B7FAE"/>
    <w:rsid w:val="005C0A09"/>
    <w:rsid w:val="005C106A"/>
    <w:rsid w:val="005C1C13"/>
    <w:rsid w:val="005C20E0"/>
    <w:rsid w:val="005C3D02"/>
    <w:rsid w:val="005C69DC"/>
    <w:rsid w:val="005C735A"/>
    <w:rsid w:val="005D0100"/>
    <w:rsid w:val="005D023B"/>
    <w:rsid w:val="005D1195"/>
    <w:rsid w:val="005D267C"/>
    <w:rsid w:val="005D3B89"/>
    <w:rsid w:val="005D3F5A"/>
    <w:rsid w:val="005D57EA"/>
    <w:rsid w:val="005D5865"/>
    <w:rsid w:val="005D6480"/>
    <w:rsid w:val="005D6DBB"/>
    <w:rsid w:val="005D6F84"/>
    <w:rsid w:val="005D70D7"/>
    <w:rsid w:val="005E0C5E"/>
    <w:rsid w:val="005E139D"/>
    <w:rsid w:val="005E1592"/>
    <w:rsid w:val="005E2C56"/>
    <w:rsid w:val="005E4403"/>
    <w:rsid w:val="005E7011"/>
    <w:rsid w:val="005E749E"/>
    <w:rsid w:val="005F00D8"/>
    <w:rsid w:val="005F0F68"/>
    <w:rsid w:val="005F395A"/>
    <w:rsid w:val="005F3E5D"/>
    <w:rsid w:val="005F463C"/>
    <w:rsid w:val="005F503B"/>
    <w:rsid w:val="005F5426"/>
    <w:rsid w:val="005F562F"/>
    <w:rsid w:val="005F5911"/>
    <w:rsid w:val="005F70A6"/>
    <w:rsid w:val="0060038A"/>
    <w:rsid w:val="006005E5"/>
    <w:rsid w:val="00600CC2"/>
    <w:rsid w:val="00601128"/>
    <w:rsid w:val="00603962"/>
    <w:rsid w:val="00604E2E"/>
    <w:rsid w:val="00605591"/>
    <w:rsid w:val="00605920"/>
    <w:rsid w:val="00610DB7"/>
    <w:rsid w:val="00613246"/>
    <w:rsid w:val="00614F26"/>
    <w:rsid w:val="006205E9"/>
    <w:rsid w:val="00622216"/>
    <w:rsid w:val="00622B8B"/>
    <w:rsid w:val="0062480D"/>
    <w:rsid w:val="0062513D"/>
    <w:rsid w:val="00626C01"/>
    <w:rsid w:val="00627670"/>
    <w:rsid w:val="00630031"/>
    <w:rsid w:val="006302A1"/>
    <w:rsid w:val="00630472"/>
    <w:rsid w:val="006321B6"/>
    <w:rsid w:val="006335EF"/>
    <w:rsid w:val="006367B8"/>
    <w:rsid w:val="0063799F"/>
    <w:rsid w:val="00640598"/>
    <w:rsid w:val="006405B2"/>
    <w:rsid w:val="00640C92"/>
    <w:rsid w:val="006429B1"/>
    <w:rsid w:val="006429D3"/>
    <w:rsid w:val="00642E26"/>
    <w:rsid w:val="006438E5"/>
    <w:rsid w:val="00644F7D"/>
    <w:rsid w:val="006451CE"/>
    <w:rsid w:val="00645591"/>
    <w:rsid w:val="00646FE3"/>
    <w:rsid w:val="0064740B"/>
    <w:rsid w:val="00647534"/>
    <w:rsid w:val="00647DC3"/>
    <w:rsid w:val="00650A1D"/>
    <w:rsid w:val="00650E7B"/>
    <w:rsid w:val="006513C3"/>
    <w:rsid w:val="00651AF9"/>
    <w:rsid w:val="00652303"/>
    <w:rsid w:val="00653943"/>
    <w:rsid w:val="00654184"/>
    <w:rsid w:val="00655107"/>
    <w:rsid w:val="00656AD3"/>
    <w:rsid w:val="00656C77"/>
    <w:rsid w:val="00656EEE"/>
    <w:rsid w:val="00657070"/>
    <w:rsid w:val="006572C0"/>
    <w:rsid w:val="006603D9"/>
    <w:rsid w:val="00660BCF"/>
    <w:rsid w:val="006614A8"/>
    <w:rsid w:val="0066208E"/>
    <w:rsid w:val="006621E1"/>
    <w:rsid w:val="006644F4"/>
    <w:rsid w:val="0066461F"/>
    <w:rsid w:val="00664A4D"/>
    <w:rsid w:val="0066608F"/>
    <w:rsid w:val="00666E12"/>
    <w:rsid w:val="00667906"/>
    <w:rsid w:val="00671510"/>
    <w:rsid w:val="00671636"/>
    <w:rsid w:val="0067246B"/>
    <w:rsid w:val="00672E12"/>
    <w:rsid w:val="00673259"/>
    <w:rsid w:val="00675144"/>
    <w:rsid w:val="0067594F"/>
    <w:rsid w:val="00675D2E"/>
    <w:rsid w:val="00675D76"/>
    <w:rsid w:val="00676EB1"/>
    <w:rsid w:val="00681433"/>
    <w:rsid w:val="006824E6"/>
    <w:rsid w:val="00682DDB"/>
    <w:rsid w:val="00682E43"/>
    <w:rsid w:val="006833C7"/>
    <w:rsid w:val="00685663"/>
    <w:rsid w:val="006857D9"/>
    <w:rsid w:val="00686814"/>
    <w:rsid w:val="00687670"/>
    <w:rsid w:val="0069008B"/>
    <w:rsid w:val="00690998"/>
    <w:rsid w:val="00690E52"/>
    <w:rsid w:val="006923D2"/>
    <w:rsid w:val="00692A21"/>
    <w:rsid w:val="006938E6"/>
    <w:rsid w:val="00693BEB"/>
    <w:rsid w:val="00695111"/>
    <w:rsid w:val="006966F2"/>
    <w:rsid w:val="006969E4"/>
    <w:rsid w:val="0069773B"/>
    <w:rsid w:val="00697E0E"/>
    <w:rsid w:val="006A02D0"/>
    <w:rsid w:val="006A043D"/>
    <w:rsid w:val="006A0ABB"/>
    <w:rsid w:val="006A1625"/>
    <w:rsid w:val="006A2099"/>
    <w:rsid w:val="006A29A4"/>
    <w:rsid w:val="006A3934"/>
    <w:rsid w:val="006A4313"/>
    <w:rsid w:val="006A5316"/>
    <w:rsid w:val="006A6968"/>
    <w:rsid w:val="006A6D14"/>
    <w:rsid w:val="006A7116"/>
    <w:rsid w:val="006B03C4"/>
    <w:rsid w:val="006B13B1"/>
    <w:rsid w:val="006B1871"/>
    <w:rsid w:val="006B2657"/>
    <w:rsid w:val="006B26C4"/>
    <w:rsid w:val="006B29FE"/>
    <w:rsid w:val="006B320D"/>
    <w:rsid w:val="006B362C"/>
    <w:rsid w:val="006B373F"/>
    <w:rsid w:val="006B3968"/>
    <w:rsid w:val="006B3FCA"/>
    <w:rsid w:val="006B45F0"/>
    <w:rsid w:val="006B64A9"/>
    <w:rsid w:val="006B64DF"/>
    <w:rsid w:val="006B6722"/>
    <w:rsid w:val="006B6C5D"/>
    <w:rsid w:val="006B76F4"/>
    <w:rsid w:val="006B7DDF"/>
    <w:rsid w:val="006C0591"/>
    <w:rsid w:val="006C0BFE"/>
    <w:rsid w:val="006C1FBC"/>
    <w:rsid w:val="006C1FC1"/>
    <w:rsid w:val="006C337E"/>
    <w:rsid w:val="006C374C"/>
    <w:rsid w:val="006C45D5"/>
    <w:rsid w:val="006C45DB"/>
    <w:rsid w:val="006C4992"/>
    <w:rsid w:val="006C5AC4"/>
    <w:rsid w:val="006C6E82"/>
    <w:rsid w:val="006D045C"/>
    <w:rsid w:val="006D1559"/>
    <w:rsid w:val="006D202A"/>
    <w:rsid w:val="006D2800"/>
    <w:rsid w:val="006E0F09"/>
    <w:rsid w:val="006E225E"/>
    <w:rsid w:val="006E22F3"/>
    <w:rsid w:val="006E381B"/>
    <w:rsid w:val="006E4479"/>
    <w:rsid w:val="006E6EDB"/>
    <w:rsid w:val="006F010B"/>
    <w:rsid w:val="006F011E"/>
    <w:rsid w:val="006F085C"/>
    <w:rsid w:val="006F0D47"/>
    <w:rsid w:val="006F0F4F"/>
    <w:rsid w:val="006F1827"/>
    <w:rsid w:val="006F3F6A"/>
    <w:rsid w:val="006F6E9E"/>
    <w:rsid w:val="006F7222"/>
    <w:rsid w:val="006F7E86"/>
    <w:rsid w:val="00701132"/>
    <w:rsid w:val="007012CB"/>
    <w:rsid w:val="0070190A"/>
    <w:rsid w:val="00703CD7"/>
    <w:rsid w:val="007040AC"/>
    <w:rsid w:val="00705E63"/>
    <w:rsid w:val="00707493"/>
    <w:rsid w:val="007102F7"/>
    <w:rsid w:val="00710F35"/>
    <w:rsid w:val="0071139B"/>
    <w:rsid w:val="00711A01"/>
    <w:rsid w:val="00713040"/>
    <w:rsid w:val="00713C77"/>
    <w:rsid w:val="00713F6D"/>
    <w:rsid w:val="00714E87"/>
    <w:rsid w:val="00715890"/>
    <w:rsid w:val="00715BF0"/>
    <w:rsid w:val="00716538"/>
    <w:rsid w:val="00716BD0"/>
    <w:rsid w:val="0071768D"/>
    <w:rsid w:val="00720079"/>
    <w:rsid w:val="00720927"/>
    <w:rsid w:val="00720E5B"/>
    <w:rsid w:val="00721AD3"/>
    <w:rsid w:val="007224BE"/>
    <w:rsid w:val="007226C3"/>
    <w:rsid w:val="00722925"/>
    <w:rsid w:val="00723042"/>
    <w:rsid w:val="00723A84"/>
    <w:rsid w:val="00723D18"/>
    <w:rsid w:val="0072414B"/>
    <w:rsid w:val="00724B34"/>
    <w:rsid w:val="00725E50"/>
    <w:rsid w:val="00725FE9"/>
    <w:rsid w:val="007268C0"/>
    <w:rsid w:val="007272F2"/>
    <w:rsid w:val="00727344"/>
    <w:rsid w:val="007351A1"/>
    <w:rsid w:val="00735228"/>
    <w:rsid w:val="007352D8"/>
    <w:rsid w:val="00736975"/>
    <w:rsid w:val="00737139"/>
    <w:rsid w:val="007372EA"/>
    <w:rsid w:val="007375EB"/>
    <w:rsid w:val="007375F6"/>
    <w:rsid w:val="0074010D"/>
    <w:rsid w:val="00740409"/>
    <w:rsid w:val="00740728"/>
    <w:rsid w:val="00741BEA"/>
    <w:rsid w:val="00741BFD"/>
    <w:rsid w:val="007425A4"/>
    <w:rsid w:val="007439E5"/>
    <w:rsid w:val="00743D83"/>
    <w:rsid w:val="00746055"/>
    <w:rsid w:val="007467A5"/>
    <w:rsid w:val="0075075B"/>
    <w:rsid w:val="00751EFA"/>
    <w:rsid w:val="00752025"/>
    <w:rsid w:val="00752134"/>
    <w:rsid w:val="0075221A"/>
    <w:rsid w:val="007525AB"/>
    <w:rsid w:val="00753225"/>
    <w:rsid w:val="00754602"/>
    <w:rsid w:val="00755D60"/>
    <w:rsid w:val="00755FFB"/>
    <w:rsid w:val="00757379"/>
    <w:rsid w:val="00757A20"/>
    <w:rsid w:val="00760ABA"/>
    <w:rsid w:val="00760E8D"/>
    <w:rsid w:val="00760F01"/>
    <w:rsid w:val="00760F50"/>
    <w:rsid w:val="0076259E"/>
    <w:rsid w:val="00763195"/>
    <w:rsid w:val="007644F6"/>
    <w:rsid w:val="00764FBD"/>
    <w:rsid w:val="0076593A"/>
    <w:rsid w:val="0076680B"/>
    <w:rsid w:val="00767672"/>
    <w:rsid w:val="0076776A"/>
    <w:rsid w:val="00767D51"/>
    <w:rsid w:val="007701A3"/>
    <w:rsid w:val="007733B9"/>
    <w:rsid w:val="00774339"/>
    <w:rsid w:val="007769AB"/>
    <w:rsid w:val="00777221"/>
    <w:rsid w:val="007802DB"/>
    <w:rsid w:val="00780875"/>
    <w:rsid w:val="00781EA2"/>
    <w:rsid w:val="007824BE"/>
    <w:rsid w:val="007832D6"/>
    <w:rsid w:val="0078349B"/>
    <w:rsid w:val="00783B26"/>
    <w:rsid w:val="00786572"/>
    <w:rsid w:val="00786857"/>
    <w:rsid w:val="0078703E"/>
    <w:rsid w:val="007875D7"/>
    <w:rsid w:val="00787783"/>
    <w:rsid w:val="00790C9B"/>
    <w:rsid w:val="00790FD6"/>
    <w:rsid w:val="007911C6"/>
    <w:rsid w:val="007917E3"/>
    <w:rsid w:val="0079368B"/>
    <w:rsid w:val="00793C38"/>
    <w:rsid w:val="00793F2A"/>
    <w:rsid w:val="00794AED"/>
    <w:rsid w:val="007951A8"/>
    <w:rsid w:val="007956FE"/>
    <w:rsid w:val="00797317"/>
    <w:rsid w:val="00797972"/>
    <w:rsid w:val="007A01A3"/>
    <w:rsid w:val="007A0B3B"/>
    <w:rsid w:val="007A23D0"/>
    <w:rsid w:val="007A2638"/>
    <w:rsid w:val="007A26A7"/>
    <w:rsid w:val="007A2AD1"/>
    <w:rsid w:val="007A34A9"/>
    <w:rsid w:val="007A3F5A"/>
    <w:rsid w:val="007A499A"/>
    <w:rsid w:val="007A7536"/>
    <w:rsid w:val="007B0632"/>
    <w:rsid w:val="007B0C16"/>
    <w:rsid w:val="007B0CF4"/>
    <w:rsid w:val="007B128A"/>
    <w:rsid w:val="007B2048"/>
    <w:rsid w:val="007B2EF6"/>
    <w:rsid w:val="007B3C91"/>
    <w:rsid w:val="007B470E"/>
    <w:rsid w:val="007B4C0C"/>
    <w:rsid w:val="007B4C36"/>
    <w:rsid w:val="007B561D"/>
    <w:rsid w:val="007B619D"/>
    <w:rsid w:val="007B6648"/>
    <w:rsid w:val="007B6980"/>
    <w:rsid w:val="007B7019"/>
    <w:rsid w:val="007B7079"/>
    <w:rsid w:val="007B729F"/>
    <w:rsid w:val="007C007E"/>
    <w:rsid w:val="007C1632"/>
    <w:rsid w:val="007C2DFB"/>
    <w:rsid w:val="007C50E7"/>
    <w:rsid w:val="007C6858"/>
    <w:rsid w:val="007C6C35"/>
    <w:rsid w:val="007C7A93"/>
    <w:rsid w:val="007D00F9"/>
    <w:rsid w:val="007D1192"/>
    <w:rsid w:val="007D290C"/>
    <w:rsid w:val="007D31B2"/>
    <w:rsid w:val="007D31F1"/>
    <w:rsid w:val="007D4455"/>
    <w:rsid w:val="007D4A18"/>
    <w:rsid w:val="007D4A77"/>
    <w:rsid w:val="007D59D5"/>
    <w:rsid w:val="007D5E5F"/>
    <w:rsid w:val="007E076F"/>
    <w:rsid w:val="007E10FD"/>
    <w:rsid w:val="007E1721"/>
    <w:rsid w:val="007E2304"/>
    <w:rsid w:val="007E2F43"/>
    <w:rsid w:val="007E4507"/>
    <w:rsid w:val="007E46D3"/>
    <w:rsid w:val="007E4827"/>
    <w:rsid w:val="007E75CD"/>
    <w:rsid w:val="007E7AF0"/>
    <w:rsid w:val="007F051F"/>
    <w:rsid w:val="007F0D6B"/>
    <w:rsid w:val="007F182D"/>
    <w:rsid w:val="007F1FCA"/>
    <w:rsid w:val="007F3FE8"/>
    <w:rsid w:val="007F620E"/>
    <w:rsid w:val="007F6BDC"/>
    <w:rsid w:val="007F6C59"/>
    <w:rsid w:val="007F6D81"/>
    <w:rsid w:val="007F6DC4"/>
    <w:rsid w:val="007F6E65"/>
    <w:rsid w:val="007F708A"/>
    <w:rsid w:val="007F7D7C"/>
    <w:rsid w:val="007F7F15"/>
    <w:rsid w:val="00800082"/>
    <w:rsid w:val="00800083"/>
    <w:rsid w:val="008007BF"/>
    <w:rsid w:val="00800C66"/>
    <w:rsid w:val="00800FA6"/>
    <w:rsid w:val="008023C7"/>
    <w:rsid w:val="008023E2"/>
    <w:rsid w:val="0080240A"/>
    <w:rsid w:val="00802533"/>
    <w:rsid w:val="00803039"/>
    <w:rsid w:val="00803689"/>
    <w:rsid w:val="00803D01"/>
    <w:rsid w:val="00803E7C"/>
    <w:rsid w:val="00804551"/>
    <w:rsid w:val="00804BE5"/>
    <w:rsid w:val="0080629A"/>
    <w:rsid w:val="00806373"/>
    <w:rsid w:val="0081309C"/>
    <w:rsid w:val="0081376B"/>
    <w:rsid w:val="008144D2"/>
    <w:rsid w:val="00815FF6"/>
    <w:rsid w:val="0081624B"/>
    <w:rsid w:val="008170E6"/>
    <w:rsid w:val="00820F86"/>
    <w:rsid w:val="00822161"/>
    <w:rsid w:val="00822690"/>
    <w:rsid w:val="00823325"/>
    <w:rsid w:val="008238D9"/>
    <w:rsid w:val="00824CD8"/>
    <w:rsid w:val="00825651"/>
    <w:rsid w:val="00826336"/>
    <w:rsid w:val="00826CBE"/>
    <w:rsid w:val="00827479"/>
    <w:rsid w:val="00830B68"/>
    <w:rsid w:val="00831B06"/>
    <w:rsid w:val="00832C1C"/>
    <w:rsid w:val="00832D17"/>
    <w:rsid w:val="00833A0F"/>
    <w:rsid w:val="00833C56"/>
    <w:rsid w:val="00834F28"/>
    <w:rsid w:val="00835D65"/>
    <w:rsid w:val="00836D9C"/>
    <w:rsid w:val="008379B7"/>
    <w:rsid w:val="00837A06"/>
    <w:rsid w:val="00840169"/>
    <w:rsid w:val="00840324"/>
    <w:rsid w:val="008403BF"/>
    <w:rsid w:val="0084086F"/>
    <w:rsid w:val="00841E45"/>
    <w:rsid w:val="00842C5C"/>
    <w:rsid w:val="0084493B"/>
    <w:rsid w:val="00844F5D"/>
    <w:rsid w:val="0084631E"/>
    <w:rsid w:val="0084726B"/>
    <w:rsid w:val="0084792A"/>
    <w:rsid w:val="00850F0E"/>
    <w:rsid w:val="0085170B"/>
    <w:rsid w:val="00851CBA"/>
    <w:rsid w:val="00853993"/>
    <w:rsid w:val="00853E28"/>
    <w:rsid w:val="008558BB"/>
    <w:rsid w:val="008575FA"/>
    <w:rsid w:val="00862781"/>
    <w:rsid w:val="00863807"/>
    <w:rsid w:val="00863AC5"/>
    <w:rsid w:val="00864DBD"/>
    <w:rsid w:val="008655EE"/>
    <w:rsid w:val="0086601E"/>
    <w:rsid w:val="00866901"/>
    <w:rsid w:val="008705C7"/>
    <w:rsid w:val="00872DC3"/>
    <w:rsid w:val="00873BD4"/>
    <w:rsid w:val="00874A22"/>
    <w:rsid w:val="00875DE1"/>
    <w:rsid w:val="0087669F"/>
    <w:rsid w:val="008807EF"/>
    <w:rsid w:val="008826A5"/>
    <w:rsid w:val="00882961"/>
    <w:rsid w:val="00883C87"/>
    <w:rsid w:val="00886291"/>
    <w:rsid w:val="0088630C"/>
    <w:rsid w:val="008879BA"/>
    <w:rsid w:val="00887B6B"/>
    <w:rsid w:val="00890F1A"/>
    <w:rsid w:val="00892D5B"/>
    <w:rsid w:val="00894311"/>
    <w:rsid w:val="0089541E"/>
    <w:rsid w:val="00895504"/>
    <w:rsid w:val="00896164"/>
    <w:rsid w:val="00896379"/>
    <w:rsid w:val="0089642D"/>
    <w:rsid w:val="008969FF"/>
    <w:rsid w:val="00896A08"/>
    <w:rsid w:val="00896AB1"/>
    <w:rsid w:val="00896F31"/>
    <w:rsid w:val="0089764C"/>
    <w:rsid w:val="008A0F08"/>
    <w:rsid w:val="008A19B5"/>
    <w:rsid w:val="008A1FDD"/>
    <w:rsid w:val="008A354F"/>
    <w:rsid w:val="008A42E3"/>
    <w:rsid w:val="008A4BEE"/>
    <w:rsid w:val="008A554D"/>
    <w:rsid w:val="008A5776"/>
    <w:rsid w:val="008A6540"/>
    <w:rsid w:val="008A6C6D"/>
    <w:rsid w:val="008A6C70"/>
    <w:rsid w:val="008A7D2B"/>
    <w:rsid w:val="008A7FB0"/>
    <w:rsid w:val="008B0936"/>
    <w:rsid w:val="008B1B5F"/>
    <w:rsid w:val="008B35FD"/>
    <w:rsid w:val="008B3DB2"/>
    <w:rsid w:val="008B3DCA"/>
    <w:rsid w:val="008B3E14"/>
    <w:rsid w:val="008B5B31"/>
    <w:rsid w:val="008B6CC2"/>
    <w:rsid w:val="008B6D99"/>
    <w:rsid w:val="008B7AAE"/>
    <w:rsid w:val="008C00FA"/>
    <w:rsid w:val="008C04A1"/>
    <w:rsid w:val="008C2E1B"/>
    <w:rsid w:val="008C590B"/>
    <w:rsid w:val="008C683D"/>
    <w:rsid w:val="008C6C75"/>
    <w:rsid w:val="008C72EE"/>
    <w:rsid w:val="008C76F6"/>
    <w:rsid w:val="008D000F"/>
    <w:rsid w:val="008D1911"/>
    <w:rsid w:val="008D1C3C"/>
    <w:rsid w:val="008D28A7"/>
    <w:rsid w:val="008D591C"/>
    <w:rsid w:val="008D5BD3"/>
    <w:rsid w:val="008D5DA4"/>
    <w:rsid w:val="008D61D1"/>
    <w:rsid w:val="008D6410"/>
    <w:rsid w:val="008D7B7A"/>
    <w:rsid w:val="008E021A"/>
    <w:rsid w:val="008E06A3"/>
    <w:rsid w:val="008E14D1"/>
    <w:rsid w:val="008E1708"/>
    <w:rsid w:val="008E208B"/>
    <w:rsid w:val="008E2566"/>
    <w:rsid w:val="008E3376"/>
    <w:rsid w:val="008E4CF3"/>
    <w:rsid w:val="008E5209"/>
    <w:rsid w:val="008E5312"/>
    <w:rsid w:val="008E5494"/>
    <w:rsid w:val="008E5C3C"/>
    <w:rsid w:val="008E72B0"/>
    <w:rsid w:val="008E7A7B"/>
    <w:rsid w:val="008F0B17"/>
    <w:rsid w:val="008F0DED"/>
    <w:rsid w:val="008F23C6"/>
    <w:rsid w:val="008F2496"/>
    <w:rsid w:val="008F29C8"/>
    <w:rsid w:val="008F2C7D"/>
    <w:rsid w:val="008F339B"/>
    <w:rsid w:val="008F3CF4"/>
    <w:rsid w:val="008F429F"/>
    <w:rsid w:val="008F4DCC"/>
    <w:rsid w:val="008F6534"/>
    <w:rsid w:val="00901EAB"/>
    <w:rsid w:val="00901FA9"/>
    <w:rsid w:val="00903A72"/>
    <w:rsid w:val="009044B6"/>
    <w:rsid w:val="009058C6"/>
    <w:rsid w:val="00905E47"/>
    <w:rsid w:val="00910136"/>
    <w:rsid w:val="00910871"/>
    <w:rsid w:val="00910B2F"/>
    <w:rsid w:val="00911155"/>
    <w:rsid w:val="00911614"/>
    <w:rsid w:val="0091508D"/>
    <w:rsid w:val="009169BC"/>
    <w:rsid w:val="00917864"/>
    <w:rsid w:val="00917D57"/>
    <w:rsid w:val="00922798"/>
    <w:rsid w:val="009237FF"/>
    <w:rsid w:val="009266BE"/>
    <w:rsid w:val="00927DCD"/>
    <w:rsid w:val="00927DCF"/>
    <w:rsid w:val="00930A48"/>
    <w:rsid w:val="00932B5F"/>
    <w:rsid w:val="0093306B"/>
    <w:rsid w:val="00934248"/>
    <w:rsid w:val="009347A3"/>
    <w:rsid w:val="0093740B"/>
    <w:rsid w:val="0093752A"/>
    <w:rsid w:val="009377B6"/>
    <w:rsid w:val="009436C2"/>
    <w:rsid w:val="00944390"/>
    <w:rsid w:val="00945453"/>
    <w:rsid w:val="009459F9"/>
    <w:rsid w:val="00946896"/>
    <w:rsid w:val="0095304D"/>
    <w:rsid w:val="00953A21"/>
    <w:rsid w:val="00953D3C"/>
    <w:rsid w:val="009546AE"/>
    <w:rsid w:val="00954E7A"/>
    <w:rsid w:val="00955203"/>
    <w:rsid w:val="00956230"/>
    <w:rsid w:val="009569CB"/>
    <w:rsid w:val="00956D8D"/>
    <w:rsid w:val="009573AB"/>
    <w:rsid w:val="00957460"/>
    <w:rsid w:val="00957E16"/>
    <w:rsid w:val="009606F0"/>
    <w:rsid w:val="00960A8A"/>
    <w:rsid w:val="009611FA"/>
    <w:rsid w:val="0096149D"/>
    <w:rsid w:val="009614C8"/>
    <w:rsid w:val="00961F1C"/>
    <w:rsid w:val="00963CFD"/>
    <w:rsid w:val="009664BD"/>
    <w:rsid w:val="0097103A"/>
    <w:rsid w:val="00971357"/>
    <w:rsid w:val="0097293B"/>
    <w:rsid w:val="009729D0"/>
    <w:rsid w:val="0097397C"/>
    <w:rsid w:val="009740A0"/>
    <w:rsid w:val="00974655"/>
    <w:rsid w:val="00974F03"/>
    <w:rsid w:val="0097603D"/>
    <w:rsid w:val="009774AB"/>
    <w:rsid w:val="00977ECA"/>
    <w:rsid w:val="00980B30"/>
    <w:rsid w:val="00981144"/>
    <w:rsid w:val="009835F0"/>
    <w:rsid w:val="009845CB"/>
    <w:rsid w:val="009857B7"/>
    <w:rsid w:val="00985AD5"/>
    <w:rsid w:val="0099051B"/>
    <w:rsid w:val="00990970"/>
    <w:rsid w:val="00990F87"/>
    <w:rsid w:val="009929DE"/>
    <w:rsid w:val="00992F78"/>
    <w:rsid w:val="009936FA"/>
    <w:rsid w:val="00994AA6"/>
    <w:rsid w:val="009952E0"/>
    <w:rsid w:val="00995BAE"/>
    <w:rsid w:val="00997409"/>
    <w:rsid w:val="0099766E"/>
    <w:rsid w:val="009A0979"/>
    <w:rsid w:val="009A50AD"/>
    <w:rsid w:val="009A625F"/>
    <w:rsid w:val="009A626B"/>
    <w:rsid w:val="009A6715"/>
    <w:rsid w:val="009B0801"/>
    <w:rsid w:val="009B11D0"/>
    <w:rsid w:val="009B1293"/>
    <w:rsid w:val="009B1432"/>
    <w:rsid w:val="009B25C2"/>
    <w:rsid w:val="009B287B"/>
    <w:rsid w:val="009B2FD0"/>
    <w:rsid w:val="009B48A8"/>
    <w:rsid w:val="009B4C83"/>
    <w:rsid w:val="009B4DE3"/>
    <w:rsid w:val="009B4E75"/>
    <w:rsid w:val="009B5FB9"/>
    <w:rsid w:val="009B78AD"/>
    <w:rsid w:val="009B79D6"/>
    <w:rsid w:val="009C0AE4"/>
    <w:rsid w:val="009C14A2"/>
    <w:rsid w:val="009C1743"/>
    <w:rsid w:val="009C1E95"/>
    <w:rsid w:val="009C2916"/>
    <w:rsid w:val="009C2A94"/>
    <w:rsid w:val="009C2FB0"/>
    <w:rsid w:val="009C34C5"/>
    <w:rsid w:val="009C3E95"/>
    <w:rsid w:val="009C40FF"/>
    <w:rsid w:val="009C4944"/>
    <w:rsid w:val="009C6381"/>
    <w:rsid w:val="009C6569"/>
    <w:rsid w:val="009C6603"/>
    <w:rsid w:val="009C7CF2"/>
    <w:rsid w:val="009D0115"/>
    <w:rsid w:val="009D1D78"/>
    <w:rsid w:val="009D3317"/>
    <w:rsid w:val="009D3365"/>
    <w:rsid w:val="009D46F8"/>
    <w:rsid w:val="009D5836"/>
    <w:rsid w:val="009D6045"/>
    <w:rsid w:val="009E2741"/>
    <w:rsid w:val="009E2EA6"/>
    <w:rsid w:val="009E324A"/>
    <w:rsid w:val="009E3314"/>
    <w:rsid w:val="009E4456"/>
    <w:rsid w:val="009E4AE1"/>
    <w:rsid w:val="009E5385"/>
    <w:rsid w:val="009E5AAD"/>
    <w:rsid w:val="009E6055"/>
    <w:rsid w:val="009E6EC9"/>
    <w:rsid w:val="009E7489"/>
    <w:rsid w:val="009E7EED"/>
    <w:rsid w:val="009F03FD"/>
    <w:rsid w:val="009F2641"/>
    <w:rsid w:val="009F2AE4"/>
    <w:rsid w:val="009F374C"/>
    <w:rsid w:val="009F434D"/>
    <w:rsid w:val="009F5A68"/>
    <w:rsid w:val="009F5C52"/>
    <w:rsid w:val="009F6764"/>
    <w:rsid w:val="00A00A6F"/>
    <w:rsid w:val="00A0250E"/>
    <w:rsid w:val="00A025B5"/>
    <w:rsid w:val="00A02AC5"/>
    <w:rsid w:val="00A03AA9"/>
    <w:rsid w:val="00A05628"/>
    <w:rsid w:val="00A06DA5"/>
    <w:rsid w:val="00A07123"/>
    <w:rsid w:val="00A07322"/>
    <w:rsid w:val="00A10392"/>
    <w:rsid w:val="00A10D3A"/>
    <w:rsid w:val="00A128C4"/>
    <w:rsid w:val="00A15947"/>
    <w:rsid w:val="00A16A28"/>
    <w:rsid w:val="00A17363"/>
    <w:rsid w:val="00A17392"/>
    <w:rsid w:val="00A174E7"/>
    <w:rsid w:val="00A17862"/>
    <w:rsid w:val="00A17DD6"/>
    <w:rsid w:val="00A2028C"/>
    <w:rsid w:val="00A2056B"/>
    <w:rsid w:val="00A2269F"/>
    <w:rsid w:val="00A23719"/>
    <w:rsid w:val="00A23A8E"/>
    <w:rsid w:val="00A25431"/>
    <w:rsid w:val="00A256D1"/>
    <w:rsid w:val="00A274CD"/>
    <w:rsid w:val="00A30BFD"/>
    <w:rsid w:val="00A30E79"/>
    <w:rsid w:val="00A31AC8"/>
    <w:rsid w:val="00A31FD8"/>
    <w:rsid w:val="00A33CEA"/>
    <w:rsid w:val="00A34E0F"/>
    <w:rsid w:val="00A34FC1"/>
    <w:rsid w:val="00A3514A"/>
    <w:rsid w:val="00A3716B"/>
    <w:rsid w:val="00A37715"/>
    <w:rsid w:val="00A401A1"/>
    <w:rsid w:val="00A40B99"/>
    <w:rsid w:val="00A419E8"/>
    <w:rsid w:val="00A438C4"/>
    <w:rsid w:val="00A51A8D"/>
    <w:rsid w:val="00A52A3E"/>
    <w:rsid w:val="00A52CAD"/>
    <w:rsid w:val="00A53215"/>
    <w:rsid w:val="00A5464A"/>
    <w:rsid w:val="00A54B52"/>
    <w:rsid w:val="00A553D1"/>
    <w:rsid w:val="00A55747"/>
    <w:rsid w:val="00A55F9C"/>
    <w:rsid w:val="00A579E8"/>
    <w:rsid w:val="00A57A9F"/>
    <w:rsid w:val="00A57D84"/>
    <w:rsid w:val="00A6399A"/>
    <w:rsid w:val="00A64A0F"/>
    <w:rsid w:val="00A650B7"/>
    <w:rsid w:val="00A653FA"/>
    <w:rsid w:val="00A663C8"/>
    <w:rsid w:val="00A66B6F"/>
    <w:rsid w:val="00A711B4"/>
    <w:rsid w:val="00A71B4E"/>
    <w:rsid w:val="00A72693"/>
    <w:rsid w:val="00A735D4"/>
    <w:rsid w:val="00A743BB"/>
    <w:rsid w:val="00A753FF"/>
    <w:rsid w:val="00A76A57"/>
    <w:rsid w:val="00A77D74"/>
    <w:rsid w:val="00A81335"/>
    <w:rsid w:val="00A81B94"/>
    <w:rsid w:val="00A81C28"/>
    <w:rsid w:val="00A81C87"/>
    <w:rsid w:val="00A81F4F"/>
    <w:rsid w:val="00A82A2D"/>
    <w:rsid w:val="00A835BD"/>
    <w:rsid w:val="00A84BC5"/>
    <w:rsid w:val="00A86455"/>
    <w:rsid w:val="00A871BB"/>
    <w:rsid w:val="00A87947"/>
    <w:rsid w:val="00A87D78"/>
    <w:rsid w:val="00A90429"/>
    <w:rsid w:val="00A90F0B"/>
    <w:rsid w:val="00A9363C"/>
    <w:rsid w:val="00A937E6"/>
    <w:rsid w:val="00A938F7"/>
    <w:rsid w:val="00A93CA6"/>
    <w:rsid w:val="00A93D61"/>
    <w:rsid w:val="00A94AE7"/>
    <w:rsid w:val="00A94EC0"/>
    <w:rsid w:val="00A955FA"/>
    <w:rsid w:val="00A9591E"/>
    <w:rsid w:val="00A9693C"/>
    <w:rsid w:val="00AA05CD"/>
    <w:rsid w:val="00AA075C"/>
    <w:rsid w:val="00AA0775"/>
    <w:rsid w:val="00AA0B8D"/>
    <w:rsid w:val="00AA0BED"/>
    <w:rsid w:val="00AA19D7"/>
    <w:rsid w:val="00AA3177"/>
    <w:rsid w:val="00AA63DD"/>
    <w:rsid w:val="00AA6541"/>
    <w:rsid w:val="00AB09BF"/>
    <w:rsid w:val="00AB289E"/>
    <w:rsid w:val="00AB28E0"/>
    <w:rsid w:val="00AB4BD2"/>
    <w:rsid w:val="00AB59E8"/>
    <w:rsid w:val="00AB6436"/>
    <w:rsid w:val="00AB693A"/>
    <w:rsid w:val="00AB6A1A"/>
    <w:rsid w:val="00AB757F"/>
    <w:rsid w:val="00AC137F"/>
    <w:rsid w:val="00AC1976"/>
    <w:rsid w:val="00AC1F3B"/>
    <w:rsid w:val="00AC2BFA"/>
    <w:rsid w:val="00AC55DD"/>
    <w:rsid w:val="00AC5B96"/>
    <w:rsid w:val="00AC685D"/>
    <w:rsid w:val="00AD0400"/>
    <w:rsid w:val="00AD05B4"/>
    <w:rsid w:val="00AD0918"/>
    <w:rsid w:val="00AD2214"/>
    <w:rsid w:val="00AD23D3"/>
    <w:rsid w:val="00AD2514"/>
    <w:rsid w:val="00AD4FE5"/>
    <w:rsid w:val="00AD7816"/>
    <w:rsid w:val="00AE102A"/>
    <w:rsid w:val="00AE337B"/>
    <w:rsid w:val="00AE33BA"/>
    <w:rsid w:val="00AE412B"/>
    <w:rsid w:val="00AE4CF8"/>
    <w:rsid w:val="00AE5F7B"/>
    <w:rsid w:val="00AE74DD"/>
    <w:rsid w:val="00AE7E3C"/>
    <w:rsid w:val="00AF1822"/>
    <w:rsid w:val="00AF1B3C"/>
    <w:rsid w:val="00AF2074"/>
    <w:rsid w:val="00AF2A63"/>
    <w:rsid w:val="00AF3784"/>
    <w:rsid w:val="00AF4AB0"/>
    <w:rsid w:val="00AF5D4B"/>
    <w:rsid w:val="00AF71C4"/>
    <w:rsid w:val="00AF7CCB"/>
    <w:rsid w:val="00B01870"/>
    <w:rsid w:val="00B039BB"/>
    <w:rsid w:val="00B045F3"/>
    <w:rsid w:val="00B04B3B"/>
    <w:rsid w:val="00B04F69"/>
    <w:rsid w:val="00B0529B"/>
    <w:rsid w:val="00B05328"/>
    <w:rsid w:val="00B05B48"/>
    <w:rsid w:val="00B05C7C"/>
    <w:rsid w:val="00B0728B"/>
    <w:rsid w:val="00B07AC9"/>
    <w:rsid w:val="00B1013B"/>
    <w:rsid w:val="00B10D70"/>
    <w:rsid w:val="00B11676"/>
    <w:rsid w:val="00B1182B"/>
    <w:rsid w:val="00B12151"/>
    <w:rsid w:val="00B12E8D"/>
    <w:rsid w:val="00B1342B"/>
    <w:rsid w:val="00B13559"/>
    <w:rsid w:val="00B1438D"/>
    <w:rsid w:val="00B14DBA"/>
    <w:rsid w:val="00B171B4"/>
    <w:rsid w:val="00B176CA"/>
    <w:rsid w:val="00B17AAB"/>
    <w:rsid w:val="00B2088C"/>
    <w:rsid w:val="00B20A75"/>
    <w:rsid w:val="00B21A10"/>
    <w:rsid w:val="00B21D07"/>
    <w:rsid w:val="00B21F6A"/>
    <w:rsid w:val="00B231D8"/>
    <w:rsid w:val="00B23939"/>
    <w:rsid w:val="00B241B3"/>
    <w:rsid w:val="00B24E38"/>
    <w:rsid w:val="00B262CC"/>
    <w:rsid w:val="00B26422"/>
    <w:rsid w:val="00B3054A"/>
    <w:rsid w:val="00B30793"/>
    <w:rsid w:val="00B30C16"/>
    <w:rsid w:val="00B3189F"/>
    <w:rsid w:val="00B336E8"/>
    <w:rsid w:val="00B3549A"/>
    <w:rsid w:val="00B355FA"/>
    <w:rsid w:val="00B359B2"/>
    <w:rsid w:val="00B35FED"/>
    <w:rsid w:val="00B36715"/>
    <w:rsid w:val="00B37D78"/>
    <w:rsid w:val="00B4001B"/>
    <w:rsid w:val="00B40A99"/>
    <w:rsid w:val="00B40CA3"/>
    <w:rsid w:val="00B4127C"/>
    <w:rsid w:val="00B429E3"/>
    <w:rsid w:val="00B438E9"/>
    <w:rsid w:val="00B43995"/>
    <w:rsid w:val="00B43AF7"/>
    <w:rsid w:val="00B43CE2"/>
    <w:rsid w:val="00B4469F"/>
    <w:rsid w:val="00B44D4D"/>
    <w:rsid w:val="00B452A2"/>
    <w:rsid w:val="00B4533E"/>
    <w:rsid w:val="00B46E55"/>
    <w:rsid w:val="00B501FA"/>
    <w:rsid w:val="00B50B20"/>
    <w:rsid w:val="00B520BA"/>
    <w:rsid w:val="00B536DC"/>
    <w:rsid w:val="00B54268"/>
    <w:rsid w:val="00B551DC"/>
    <w:rsid w:val="00B576C7"/>
    <w:rsid w:val="00B61273"/>
    <w:rsid w:val="00B62C9E"/>
    <w:rsid w:val="00B63088"/>
    <w:rsid w:val="00B63B29"/>
    <w:rsid w:val="00B65376"/>
    <w:rsid w:val="00B65BBE"/>
    <w:rsid w:val="00B65FFE"/>
    <w:rsid w:val="00B660DF"/>
    <w:rsid w:val="00B666C6"/>
    <w:rsid w:val="00B66F39"/>
    <w:rsid w:val="00B70D15"/>
    <w:rsid w:val="00B70DB5"/>
    <w:rsid w:val="00B712FC"/>
    <w:rsid w:val="00B7152C"/>
    <w:rsid w:val="00B71A5A"/>
    <w:rsid w:val="00B71D3E"/>
    <w:rsid w:val="00B72600"/>
    <w:rsid w:val="00B72CCF"/>
    <w:rsid w:val="00B73313"/>
    <w:rsid w:val="00B748D7"/>
    <w:rsid w:val="00B74F71"/>
    <w:rsid w:val="00B753D9"/>
    <w:rsid w:val="00B76161"/>
    <w:rsid w:val="00B774EC"/>
    <w:rsid w:val="00B77880"/>
    <w:rsid w:val="00B80CE0"/>
    <w:rsid w:val="00B82E74"/>
    <w:rsid w:val="00B83249"/>
    <w:rsid w:val="00B83273"/>
    <w:rsid w:val="00B83807"/>
    <w:rsid w:val="00B870B7"/>
    <w:rsid w:val="00B87757"/>
    <w:rsid w:val="00B9026C"/>
    <w:rsid w:val="00B905DB"/>
    <w:rsid w:val="00B9090D"/>
    <w:rsid w:val="00B90ADB"/>
    <w:rsid w:val="00B91DA3"/>
    <w:rsid w:val="00B924CF"/>
    <w:rsid w:val="00B92615"/>
    <w:rsid w:val="00B9591C"/>
    <w:rsid w:val="00B967E8"/>
    <w:rsid w:val="00B97216"/>
    <w:rsid w:val="00B97D08"/>
    <w:rsid w:val="00BA27A2"/>
    <w:rsid w:val="00BA340D"/>
    <w:rsid w:val="00BA388E"/>
    <w:rsid w:val="00BA3C6C"/>
    <w:rsid w:val="00BA4D5E"/>
    <w:rsid w:val="00BA536E"/>
    <w:rsid w:val="00BA5D40"/>
    <w:rsid w:val="00BA7C1B"/>
    <w:rsid w:val="00BB0144"/>
    <w:rsid w:val="00BB01FC"/>
    <w:rsid w:val="00BB1485"/>
    <w:rsid w:val="00BB2D3F"/>
    <w:rsid w:val="00BB366A"/>
    <w:rsid w:val="00BB4A89"/>
    <w:rsid w:val="00BB5A48"/>
    <w:rsid w:val="00BB6B2A"/>
    <w:rsid w:val="00BB7296"/>
    <w:rsid w:val="00BB765A"/>
    <w:rsid w:val="00BB7814"/>
    <w:rsid w:val="00BC062E"/>
    <w:rsid w:val="00BC11B8"/>
    <w:rsid w:val="00BC2CEF"/>
    <w:rsid w:val="00BC2CF8"/>
    <w:rsid w:val="00BC2E23"/>
    <w:rsid w:val="00BC3496"/>
    <w:rsid w:val="00BC395E"/>
    <w:rsid w:val="00BC7D64"/>
    <w:rsid w:val="00BC7E14"/>
    <w:rsid w:val="00BC7FC6"/>
    <w:rsid w:val="00BD0455"/>
    <w:rsid w:val="00BD088D"/>
    <w:rsid w:val="00BD144C"/>
    <w:rsid w:val="00BD147C"/>
    <w:rsid w:val="00BD388F"/>
    <w:rsid w:val="00BD437C"/>
    <w:rsid w:val="00BD462F"/>
    <w:rsid w:val="00BD4FAC"/>
    <w:rsid w:val="00BD6E61"/>
    <w:rsid w:val="00BE12B2"/>
    <w:rsid w:val="00BE1756"/>
    <w:rsid w:val="00BE4253"/>
    <w:rsid w:val="00BE45E5"/>
    <w:rsid w:val="00BE5D61"/>
    <w:rsid w:val="00BE5EEE"/>
    <w:rsid w:val="00BE796C"/>
    <w:rsid w:val="00BF0838"/>
    <w:rsid w:val="00BF0DF1"/>
    <w:rsid w:val="00BF157B"/>
    <w:rsid w:val="00BF15D5"/>
    <w:rsid w:val="00BF2B1D"/>
    <w:rsid w:val="00BF3CDB"/>
    <w:rsid w:val="00BF43F3"/>
    <w:rsid w:val="00BF470D"/>
    <w:rsid w:val="00BF6132"/>
    <w:rsid w:val="00BF7BAB"/>
    <w:rsid w:val="00C005DC"/>
    <w:rsid w:val="00C00E25"/>
    <w:rsid w:val="00C013A8"/>
    <w:rsid w:val="00C0259E"/>
    <w:rsid w:val="00C026E5"/>
    <w:rsid w:val="00C02C34"/>
    <w:rsid w:val="00C0331B"/>
    <w:rsid w:val="00C033FA"/>
    <w:rsid w:val="00C04896"/>
    <w:rsid w:val="00C04D9B"/>
    <w:rsid w:val="00C0627E"/>
    <w:rsid w:val="00C06455"/>
    <w:rsid w:val="00C06A50"/>
    <w:rsid w:val="00C07365"/>
    <w:rsid w:val="00C075B3"/>
    <w:rsid w:val="00C07672"/>
    <w:rsid w:val="00C10BCD"/>
    <w:rsid w:val="00C11D3D"/>
    <w:rsid w:val="00C1222B"/>
    <w:rsid w:val="00C14127"/>
    <w:rsid w:val="00C14D94"/>
    <w:rsid w:val="00C15ECD"/>
    <w:rsid w:val="00C1722A"/>
    <w:rsid w:val="00C20125"/>
    <w:rsid w:val="00C202C2"/>
    <w:rsid w:val="00C211CB"/>
    <w:rsid w:val="00C21C29"/>
    <w:rsid w:val="00C21EEC"/>
    <w:rsid w:val="00C23829"/>
    <w:rsid w:val="00C24D8A"/>
    <w:rsid w:val="00C24DC8"/>
    <w:rsid w:val="00C25596"/>
    <w:rsid w:val="00C2618E"/>
    <w:rsid w:val="00C276D5"/>
    <w:rsid w:val="00C27C9A"/>
    <w:rsid w:val="00C27DCB"/>
    <w:rsid w:val="00C30A57"/>
    <w:rsid w:val="00C31C07"/>
    <w:rsid w:val="00C32052"/>
    <w:rsid w:val="00C32822"/>
    <w:rsid w:val="00C3292B"/>
    <w:rsid w:val="00C334A0"/>
    <w:rsid w:val="00C33793"/>
    <w:rsid w:val="00C352A7"/>
    <w:rsid w:val="00C35DD5"/>
    <w:rsid w:val="00C360B3"/>
    <w:rsid w:val="00C3761F"/>
    <w:rsid w:val="00C41100"/>
    <w:rsid w:val="00C42A2D"/>
    <w:rsid w:val="00C42BE5"/>
    <w:rsid w:val="00C43028"/>
    <w:rsid w:val="00C43693"/>
    <w:rsid w:val="00C43EAF"/>
    <w:rsid w:val="00C45217"/>
    <w:rsid w:val="00C45D44"/>
    <w:rsid w:val="00C466D8"/>
    <w:rsid w:val="00C47683"/>
    <w:rsid w:val="00C47881"/>
    <w:rsid w:val="00C47BB6"/>
    <w:rsid w:val="00C47F13"/>
    <w:rsid w:val="00C503E5"/>
    <w:rsid w:val="00C5076D"/>
    <w:rsid w:val="00C50DED"/>
    <w:rsid w:val="00C510BA"/>
    <w:rsid w:val="00C5208C"/>
    <w:rsid w:val="00C53483"/>
    <w:rsid w:val="00C550FE"/>
    <w:rsid w:val="00C55CA2"/>
    <w:rsid w:val="00C56387"/>
    <w:rsid w:val="00C56EB1"/>
    <w:rsid w:val="00C57A13"/>
    <w:rsid w:val="00C57DA5"/>
    <w:rsid w:val="00C57EE7"/>
    <w:rsid w:val="00C60193"/>
    <w:rsid w:val="00C62006"/>
    <w:rsid w:val="00C6355D"/>
    <w:rsid w:val="00C639A0"/>
    <w:rsid w:val="00C648D0"/>
    <w:rsid w:val="00C67D58"/>
    <w:rsid w:val="00C75513"/>
    <w:rsid w:val="00C7581D"/>
    <w:rsid w:val="00C7697B"/>
    <w:rsid w:val="00C8031E"/>
    <w:rsid w:val="00C808B1"/>
    <w:rsid w:val="00C80A33"/>
    <w:rsid w:val="00C8431B"/>
    <w:rsid w:val="00C8442F"/>
    <w:rsid w:val="00C867DE"/>
    <w:rsid w:val="00C8756F"/>
    <w:rsid w:val="00C87B86"/>
    <w:rsid w:val="00C90702"/>
    <w:rsid w:val="00C90F82"/>
    <w:rsid w:val="00C941B2"/>
    <w:rsid w:val="00C96515"/>
    <w:rsid w:val="00CA55D0"/>
    <w:rsid w:val="00CA64AF"/>
    <w:rsid w:val="00CA6B7F"/>
    <w:rsid w:val="00CA6F22"/>
    <w:rsid w:val="00CA7B59"/>
    <w:rsid w:val="00CB00F4"/>
    <w:rsid w:val="00CB190F"/>
    <w:rsid w:val="00CB2017"/>
    <w:rsid w:val="00CB2A4E"/>
    <w:rsid w:val="00CB3115"/>
    <w:rsid w:val="00CB3485"/>
    <w:rsid w:val="00CB3FD3"/>
    <w:rsid w:val="00CB4BCC"/>
    <w:rsid w:val="00CB51FD"/>
    <w:rsid w:val="00CB5BF8"/>
    <w:rsid w:val="00CB655D"/>
    <w:rsid w:val="00CB6E58"/>
    <w:rsid w:val="00CC0553"/>
    <w:rsid w:val="00CC1458"/>
    <w:rsid w:val="00CC23F0"/>
    <w:rsid w:val="00CC30F1"/>
    <w:rsid w:val="00CC3193"/>
    <w:rsid w:val="00CC365D"/>
    <w:rsid w:val="00CC36A3"/>
    <w:rsid w:val="00CC3CB8"/>
    <w:rsid w:val="00CC44FE"/>
    <w:rsid w:val="00CC4782"/>
    <w:rsid w:val="00CC4A08"/>
    <w:rsid w:val="00CC5A42"/>
    <w:rsid w:val="00CC5B4B"/>
    <w:rsid w:val="00CC64AA"/>
    <w:rsid w:val="00CC6A9C"/>
    <w:rsid w:val="00CC7AA8"/>
    <w:rsid w:val="00CC7BFE"/>
    <w:rsid w:val="00CC7C9C"/>
    <w:rsid w:val="00CD0775"/>
    <w:rsid w:val="00CD0D9F"/>
    <w:rsid w:val="00CD173A"/>
    <w:rsid w:val="00CD43E1"/>
    <w:rsid w:val="00CD49D5"/>
    <w:rsid w:val="00CD5E35"/>
    <w:rsid w:val="00CD636A"/>
    <w:rsid w:val="00CD6684"/>
    <w:rsid w:val="00CD70E5"/>
    <w:rsid w:val="00CE0920"/>
    <w:rsid w:val="00CE0DE2"/>
    <w:rsid w:val="00CE2933"/>
    <w:rsid w:val="00CE40FA"/>
    <w:rsid w:val="00CE41C2"/>
    <w:rsid w:val="00CE5334"/>
    <w:rsid w:val="00CE64B3"/>
    <w:rsid w:val="00CE74B8"/>
    <w:rsid w:val="00CF140A"/>
    <w:rsid w:val="00CF14DE"/>
    <w:rsid w:val="00CF2B79"/>
    <w:rsid w:val="00CF3B5F"/>
    <w:rsid w:val="00CF3FE3"/>
    <w:rsid w:val="00CF40C5"/>
    <w:rsid w:val="00CF4D35"/>
    <w:rsid w:val="00CF52DE"/>
    <w:rsid w:val="00CF54CB"/>
    <w:rsid w:val="00CF6F9B"/>
    <w:rsid w:val="00CF75C9"/>
    <w:rsid w:val="00D00065"/>
    <w:rsid w:val="00D0035D"/>
    <w:rsid w:val="00D02FC7"/>
    <w:rsid w:val="00D03D93"/>
    <w:rsid w:val="00D043E6"/>
    <w:rsid w:val="00D054D3"/>
    <w:rsid w:val="00D061F2"/>
    <w:rsid w:val="00D07145"/>
    <w:rsid w:val="00D075AE"/>
    <w:rsid w:val="00D07B8D"/>
    <w:rsid w:val="00D104D9"/>
    <w:rsid w:val="00D12DBA"/>
    <w:rsid w:val="00D14187"/>
    <w:rsid w:val="00D1501A"/>
    <w:rsid w:val="00D16270"/>
    <w:rsid w:val="00D16C03"/>
    <w:rsid w:val="00D17F27"/>
    <w:rsid w:val="00D17F89"/>
    <w:rsid w:val="00D20A55"/>
    <w:rsid w:val="00D211BE"/>
    <w:rsid w:val="00D2139B"/>
    <w:rsid w:val="00D2148A"/>
    <w:rsid w:val="00D22B92"/>
    <w:rsid w:val="00D234BD"/>
    <w:rsid w:val="00D23FA2"/>
    <w:rsid w:val="00D269F5"/>
    <w:rsid w:val="00D272F9"/>
    <w:rsid w:val="00D30538"/>
    <w:rsid w:val="00D30C61"/>
    <w:rsid w:val="00D33873"/>
    <w:rsid w:val="00D34DA5"/>
    <w:rsid w:val="00D35FDA"/>
    <w:rsid w:val="00D4051E"/>
    <w:rsid w:val="00D40A16"/>
    <w:rsid w:val="00D422AF"/>
    <w:rsid w:val="00D4273A"/>
    <w:rsid w:val="00D4316D"/>
    <w:rsid w:val="00D43546"/>
    <w:rsid w:val="00D43595"/>
    <w:rsid w:val="00D45431"/>
    <w:rsid w:val="00D45469"/>
    <w:rsid w:val="00D46151"/>
    <w:rsid w:val="00D479EF"/>
    <w:rsid w:val="00D51855"/>
    <w:rsid w:val="00D51C90"/>
    <w:rsid w:val="00D52F9D"/>
    <w:rsid w:val="00D53AB6"/>
    <w:rsid w:val="00D53D13"/>
    <w:rsid w:val="00D54A7C"/>
    <w:rsid w:val="00D55188"/>
    <w:rsid w:val="00D552FE"/>
    <w:rsid w:val="00D56541"/>
    <w:rsid w:val="00D5696D"/>
    <w:rsid w:val="00D57315"/>
    <w:rsid w:val="00D57B4C"/>
    <w:rsid w:val="00D601F4"/>
    <w:rsid w:val="00D603E6"/>
    <w:rsid w:val="00D6072C"/>
    <w:rsid w:val="00D611E6"/>
    <w:rsid w:val="00D62158"/>
    <w:rsid w:val="00D623E9"/>
    <w:rsid w:val="00D62B41"/>
    <w:rsid w:val="00D63D01"/>
    <w:rsid w:val="00D64ECB"/>
    <w:rsid w:val="00D67575"/>
    <w:rsid w:val="00D67EC1"/>
    <w:rsid w:val="00D70CB0"/>
    <w:rsid w:val="00D713A7"/>
    <w:rsid w:val="00D738A8"/>
    <w:rsid w:val="00D74723"/>
    <w:rsid w:val="00D75950"/>
    <w:rsid w:val="00D765C1"/>
    <w:rsid w:val="00D800C0"/>
    <w:rsid w:val="00D80B1D"/>
    <w:rsid w:val="00D80C8F"/>
    <w:rsid w:val="00D80F78"/>
    <w:rsid w:val="00D86665"/>
    <w:rsid w:val="00D86716"/>
    <w:rsid w:val="00D86925"/>
    <w:rsid w:val="00D86C9B"/>
    <w:rsid w:val="00D87051"/>
    <w:rsid w:val="00D87292"/>
    <w:rsid w:val="00D90652"/>
    <w:rsid w:val="00D909F4"/>
    <w:rsid w:val="00D90E64"/>
    <w:rsid w:val="00D90FC0"/>
    <w:rsid w:val="00D91287"/>
    <w:rsid w:val="00D91EC0"/>
    <w:rsid w:val="00D92333"/>
    <w:rsid w:val="00D923F3"/>
    <w:rsid w:val="00D94399"/>
    <w:rsid w:val="00D94AC6"/>
    <w:rsid w:val="00D94C2F"/>
    <w:rsid w:val="00D958A9"/>
    <w:rsid w:val="00D95A03"/>
    <w:rsid w:val="00D96027"/>
    <w:rsid w:val="00D96B4A"/>
    <w:rsid w:val="00D96B4E"/>
    <w:rsid w:val="00D970C8"/>
    <w:rsid w:val="00D97F17"/>
    <w:rsid w:val="00DA068A"/>
    <w:rsid w:val="00DA0D78"/>
    <w:rsid w:val="00DA31E3"/>
    <w:rsid w:val="00DA3E6B"/>
    <w:rsid w:val="00DA4605"/>
    <w:rsid w:val="00DA4BF7"/>
    <w:rsid w:val="00DA5D7E"/>
    <w:rsid w:val="00DA603C"/>
    <w:rsid w:val="00DA7B9A"/>
    <w:rsid w:val="00DB14F0"/>
    <w:rsid w:val="00DB1812"/>
    <w:rsid w:val="00DB2A7C"/>
    <w:rsid w:val="00DB39E6"/>
    <w:rsid w:val="00DB4441"/>
    <w:rsid w:val="00DB7933"/>
    <w:rsid w:val="00DC2F20"/>
    <w:rsid w:val="00DC3E92"/>
    <w:rsid w:val="00DC4F65"/>
    <w:rsid w:val="00DC5032"/>
    <w:rsid w:val="00DC5BD7"/>
    <w:rsid w:val="00DC5CE5"/>
    <w:rsid w:val="00DC6157"/>
    <w:rsid w:val="00DC6475"/>
    <w:rsid w:val="00DC73E1"/>
    <w:rsid w:val="00DC7787"/>
    <w:rsid w:val="00DC788E"/>
    <w:rsid w:val="00DC7C96"/>
    <w:rsid w:val="00DD0AA1"/>
    <w:rsid w:val="00DD1445"/>
    <w:rsid w:val="00DD1AE6"/>
    <w:rsid w:val="00DD1F7A"/>
    <w:rsid w:val="00DD2673"/>
    <w:rsid w:val="00DD29CD"/>
    <w:rsid w:val="00DD4A8F"/>
    <w:rsid w:val="00DD5136"/>
    <w:rsid w:val="00DD5145"/>
    <w:rsid w:val="00DD63B2"/>
    <w:rsid w:val="00DD691C"/>
    <w:rsid w:val="00DD69B6"/>
    <w:rsid w:val="00DD7D4B"/>
    <w:rsid w:val="00DE1271"/>
    <w:rsid w:val="00DE312D"/>
    <w:rsid w:val="00DE3A06"/>
    <w:rsid w:val="00DE4CF0"/>
    <w:rsid w:val="00DE53C7"/>
    <w:rsid w:val="00DE62D9"/>
    <w:rsid w:val="00DE6474"/>
    <w:rsid w:val="00DE6535"/>
    <w:rsid w:val="00DE6C2D"/>
    <w:rsid w:val="00DE6E6B"/>
    <w:rsid w:val="00DE76DA"/>
    <w:rsid w:val="00DF06CA"/>
    <w:rsid w:val="00DF0C1B"/>
    <w:rsid w:val="00DF1701"/>
    <w:rsid w:val="00DF1716"/>
    <w:rsid w:val="00DF1AEF"/>
    <w:rsid w:val="00DF2388"/>
    <w:rsid w:val="00DF2627"/>
    <w:rsid w:val="00DF2A42"/>
    <w:rsid w:val="00DF30A1"/>
    <w:rsid w:val="00DF60C0"/>
    <w:rsid w:val="00DF67C0"/>
    <w:rsid w:val="00DF7106"/>
    <w:rsid w:val="00DF7A77"/>
    <w:rsid w:val="00E0022F"/>
    <w:rsid w:val="00E004DB"/>
    <w:rsid w:val="00E00F61"/>
    <w:rsid w:val="00E010AA"/>
    <w:rsid w:val="00E03068"/>
    <w:rsid w:val="00E03604"/>
    <w:rsid w:val="00E03BC8"/>
    <w:rsid w:val="00E04093"/>
    <w:rsid w:val="00E041B9"/>
    <w:rsid w:val="00E059A4"/>
    <w:rsid w:val="00E05CFF"/>
    <w:rsid w:val="00E05D6D"/>
    <w:rsid w:val="00E07244"/>
    <w:rsid w:val="00E07939"/>
    <w:rsid w:val="00E1054E"/>
    <w:rsid w:val="00E10A0D"/>
    <w:rsid w:val="00E10C48"/>
    <w:rsid w:val="00E112BA"/>
    <w:rsid w:val="00E11632"/>
    <w:rsid w:val="00E11BE8"/>
    <w:rsid w:val="00E123DD"/>
    <w:rsid w:val="00E12A20"/>
    <w:rsid w:val="00E13710"/>
    <w:rsid w:val="00E13AA2"/>
    <w:rsid w:val="00E13F6B"/>
    <w:rsid w:val="00E1414F"/>
    <w:rsid w:val="00E14A64"/>
    <w:rsid w:val="00E1541F"/>
    <w:rsid w:val="00E156E2"/>
    <w:rsid w:val="00E15943"/>
    <w:rsid w:val="00E16768"/>
    <w:rsid w:val="00E1781E"/>
    <w:rsid w:val="00E201B1"/>
    <w:rsid w:val="00E21FBA"/>
    <w:rsid w:val="00E22641"/>
    <w:rsid w:val="00E22835"/>
    <w:rsid w:val="00E23B7B"/>
    <w:rsid w:val="00E23BD2"/>
    <w:rsid w:val="00E24397"/>
    <w:rsid w:val="00E24589"/>
    <w:rsid w:val="00E25901"/>
    <w:rsid w:val="00E25CCB"/>
    <w:rsid w:val="00E279FE"/>
    <w:rsid w:val="00E30882"/>
    <w:rsid w:val="00E308B4"/>
    <w:rsid w:val="00E33972"/>
    <w:rsid w:val="00E34B3D"/>
    <w:rsid w:val="00E3514C"/>
    <w:rsid w:val="00E35D42"/>
    <w:rsid w:val="00E35D95"/>
    <w:rsid w:val="00E364C2"/>
    <w:rsid w:val="00E40847"/>
    <w:rsid w:val="00E418AD"/>
    <w:rsid w:val="00E41BA1"/>
    <w:rsid w:val="00E41CEF"/>
    <w:rsid w:val="00E42372"/>
    <w:rsid w:val="00E44197"/>
    <w:rsid w:val="00E44BEB"/>
    <w:rsid w:val="00E45428"/>
    <w:rsid w:val="00E45A43"/>
    <w:rsid w:val="00E45DD0"/>
    <w:rsid w:val="00E46277"/>
    <w:rsid w:val="00E46FC7"/>
    <w:rsid w:val="00E5050C"/>
    <w:rsid w:val="00E5073C"/>
    <w:rsid w:val="00E52A4E"/>
    <w:rsid w:val="00E52DCF"/>
    <w:rsid w:val="00E542D7"/>
    <w:rsid w:val="00E54DA8"/>
    <w:rsid w:val="00E56297"/>
    <w:rsid w:val="00E5641E"/>
    <w:rsid w:val="00E568B4"/>
    <w:rsid w:val="00E576C3"/>
    <w:rsid w:val="00E60115"/>
    <w:rsid w:val="00E61308"/>
    <w:rsid w:val="00E6289A"/>
    <w:rsid w:val="00E63087"/>
    <w:rsid w:val="00E638A2"/>
    <w:rsid w:val="00E64A4D"/>
    <w:rsid w:val="00E64AD9"/>
    <w:rsid w:val="00E652D9"/>
    <w:rsid w:val="00E67388"/>
    <w:rsid w:val="00E67F96"/>
    <w:rsid w:val="00E70DA5"/>
    <w:rsid w:val="00E716CD"/>
    <w:rsid w:val="00E71F69"/>
    <w:rsid w:val="00E721B6"/>
    <w:rsid w:val="00E72B17"/>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34B4"/>
    <w:rsid w:val="00E83873"/>
    <w:rsid w:val="00E83FDB"/>
    <w:rsid w:val="00E84E9B"/>
    <w:rsid w:val="00E87161"/>
    <w:rsid w:val="00E900D5"/>
    <w:rsid w:val="00E93587"/>
    <w:rsid w:val="00E93B20"/>
    <w:rsid w:val="00E94042"/>
    <w:rsid w:val="00E9520A"/>
    <w:rsid w:val="00E96BB0"/>
    <w:rsid w:val="00EA20C7"/>
    <w:rsid w:val="00EA22EE"/>
    <w:rsid w:val="00EA3076"/>
    <w:rsid w:val="00EA312A"/>
    <w:rsid w:val="00EA3395"/>
    <w:rsid w:val="00EA40C4"/>
    <w:rsid w:val="00EA43EC"/>
    <w:rsid w:val="00EA54E1"/>
    <w:rsid w:val="00EA67B4"/>
    <w:rsid w:val="00EA6E3D"/>
    <w:rsid w:val="00EA6E8C"/>
    <w:rsid w:val="00EA7307"/>
    <w:rsid w:val="00EA733B"/>
    <w:rsid w:val="00EA7B87"/>
    <w:rsid w:val="00EB00E1"/>
    <w:rsid w:val="00EB1898"/>
    <w:rsid w:val="00EB18B9"/>
    <w:rsid w:val="00EB358D"/>
    <w:rsid w:val="00EB3612"/>
    <w:rsid w:val="00EB47AC"/>
    <w:rsid w:val="00EB5155"/>
    <w:rsid w:val="00EB54FD"/>
    <w:rsid w:val="00EB6F5D"/>
    <w:rsid w:val="00EB7DC2"/>
    <w:rsid w:val="00EC24F4"/>
    <w:rsid w:val="00EC2C99"/>
    <w:rsid w:val="00EC3556"/>
    <w:rsid w:val="00EC3C0D"/>
    <w:rsid w:val="00EC3D53"/>
    <w:rsid w:val="00EC41D8"/>
    <w:rsid w:val="00EC52BC"/>
    <w:rsid w:val="00EC654D"/>
    <w:rsid w:val="00EC703A"/>
    <w:rsid w:val="00EC7C0D"/>
    <w:rsid w:val="00ED1947"/>
    <w:rsid w:val="00ED2465"/>
    <w:rsid w:val="00ED3C89"/>
    <w:rsid w:val="00ED41CD"/>
    <w:rsid w:val="00ED68F1"/>
    <w:rsid w:val="00ED6A02"/>
    <w:rsid w:val="00ED6F67"/>
    <w:rsid w:val="00ED6FCA"/>
    <w:rsid w:val="00ED70C3"/>
    <w:rsid w:val="00ED77A1"/>
    <w:rsid w:val="00EE0C8B"/>
    <w:rsid w:val="00EE2227"/>
    <w:rsid w:val="00EE29A9"/>
    <w:rsid w:val="00EE4DB4"/>
    <w:rsid w:val="00EE508A"/>
    <w:rsid w:val="00EE59EE"/>
    <w:rsid w:val="00EE5C71"/>
    <w:rsid w:val="00EF3488"/>
    <w:rsid w:val="00EF436F"/>
    <w:rsid w:val="00EF5E09"/>
    <w:rsid w:val="00EF5E6A"/>
    <w:rsid w:val="00EF6DD1"/>
    <w:rsid w:val="00EF6FCE"/>
    <w:rsid w:val="00EF7B73"/>
    <w:rsid w:val="00F0034E"/>
    <w:rsid w:val="00F004A8"/>
    <w:rsid w:val="00F020D0"/>
    <w:rsid w:val="00F02554"/>
    <w:rsid w:val="00F0572D"/>
    <w:rsid w:val="00F06027"/>
    <w:rsid w:val="00F06A31"/>
    <w:rsid w:val="00F06B26"/>
    <w:rsid w:val="00F0732D"/>
    <w:rsid w:val="00F07E3F"/>
    <w:rsid w:val="00F10BFB"/>
    <w:rsid w:val="00F114B6"/>
    <w:rsid w:val="00F11EA8"/>
    <w:rsid w:val="00F12359"/>
    <w:rsid w:val="00F148C2"/>
    <w:rsid w:val="00F14F1D"/>
    <w:rsid w:val="00F150D2"/>
    <w:rsid w:val="00F15348"/>
    <w:rsid w:val="00F15A77"/>
    <w:rsid w:val="00F15EAA"/>
    <w:rsid w:val="00F160E9"/>
    <w:rsid w:val="00F164C9"/>
    <w:rsid w:val="00F2216E"/>
    <w:rsid w:val="00F25707"/>
    <w:rsid w:val="00F25E0A"/>
    <w:rsid w:val="00F25F3C"/>
    <w:rsid w:val="00F25F41"/>
    <w:rsid w:val="00F267A2"/>
    <w:rsid w:val="00F26B1B"/>
    <w:rsid w:val="00F27C19"/>
    <w:rsid w:val="00F27E9D"/>
    <w:rsid w:val="00F30A71"/>
    <w:rsid w:val="00F319BF"/>
    <w:rsid w:val="00F3284A"/>
    <w:rsid w:val="00F3353D"/>
    <w:rsid w:val="00F34B4E"/>
    <w:rsid w:val="00F34CFC"/>
    <w:rsid w:val="00F358C2"/>
    <w:rsid w:val="00F369AD"/>
    <w:rsid w:val="00F371C6"/>
    <w:rsid w:val="00F37B85"/>
    <w:rsid w:val="00F37DF0"/>
    <w:rsid w:val="00F37F96"/>
    <w:rsid w:val="00F4178A"/>
    <w:rsid w:val="00F428E9"/>
    <w:rsid w:val="00F46E2A"/>
    <w:rsid w:val="00F471AF"/>
    <w:rsid w:val="00F476AB"/>
    <w:rsid w:val="00F50BC1"/>
    <w:rsid w:val="00F50DEC"/>
    <w:rsid w:val="00F519CA"/>
    <w:rsid w:val="00F522AC"/>
    <w:rsid w:val="00F52C29"/>
    <w:rsid w:val="00F55C96"/>
    <w:rsid w:val="00F56084"/>
    <w:rsid w:val="00F5608F"/>
    <w:rsid w:val="00F564AA"/>
    <w:rsid w:val="00F57439"/>
    <w:rsid w:val="00F604F6"/>
    <w:rsid w:val="00F61970"/>
    <w:rsid w:val="00F62E43"/>
    <w:rsid w:val="00F63B57"/>
    <w:rsid w:val="00F6406D"/>
    <w:rsid w:val="00F651C6"/>
    <w:rsid w:val="00F6588A"/>
    <w:rsid w:val="00F65960"/>
    <w:rsid w:val="00F65C62"/>
    <w:rsid w:val="00F66491"/>
    <w:rsid w:val="00F66908"/>
    <w:rsid w:val="00F67ABF"/>
    <w:rsid w:val="00F67EA9"/>
    <w:rsid w:val="00F713E3"/>
    <w:rsid w:val="00F729F8"/>
    <w:rsid w:val="00F73885"/>
    <w:rsid w:val="00F75297"/>
    <w:rsid w:val="00F757BA"/>
    <w:rsid w:val="00F760AE"/>
    <w:rsid w:val="00F7689F"/>
    <w:rsid w:val="00F76FD5"/>
    <w:rsid w:val="00F81004"/>
    <w:rsid w:val="00F81BB0"/>
    <w:rsid w:val="00F81C23"/>
    <w:rsid w:val="00F8417F"/>
    <w:rsid w:val="00F84BC8"/>
    <w:rsid w:val="00F85B88"/>
    <w:rsid w:val="00F86122"/>
    <w:rsid w:val="00F914F0"/>
    <w:rsid w:val="00F91FEE"/>
    <w:rsid w:val="00F93E25"/>
    <w:rsid w:val="00F9492A"/>
    <w:rsid w:val="00F9761A"/>
    <w:rsid w:val="00FA153F"/>
    <w:rsid w:val="00FA184E"/>
    <w:rsid w:val="00FA2B44"/>
    <w:rsid w:val="00FA334A"/>
    <w:rsid w:val="00FA5845"/>
    <w:rsid w:val="00FA6247"/>
    <w:rsid w:val="00FA72A3"/>
    <w:rsid w:val="00FB0699"/>
    <w:rsid w:val="00FB0C7F"/>
    <w:rsid w:val="00FB0D06"/>
    <w:rsid w:val="00FB1304"/>
    <w:rsid w:val="00FB1862"/>
    <w:rsid w:val="00FB1F86"/>
    <w:rsid w:val="00FB2125"/>
    <w:rsid w:val="00FB448C"/>
    <w:rsid w:val="00FB572B"/>
    <w:rsid w:val="00FB7560"/>
    <w:rsid w:val="00FC0CB2"/>
    <w:rsid w:val="00FC1886"/>
    <w:rsid w:val="00FC1CA0"/>
    <w:rsid w:val="00FC2957"/>
    <w:rsid w:val="00FC2D3A"/>
    <w:rsid w:val="00FC34A8"/>
    <w:rsid w:val="00FC35DC"/>
    <w:rsid w:val="00FC3D60"/>
    <w:rsid w:val="00FC403B"/>
    <w:rsid w:val="00FC497E"/>
    <w:rsid w:val="00FC5216"/>
    <w:rsid w:val="00FC6214"/>
    <w:rsid w:val="00FC74B8"/>
    <w:rsid w:val="00FC7912"/>
    <w:rsid w:val="00FC7CA8"/>
    <w:rsid w:val="00FD151D"/>
    <w:rsid w:val="00FD163E"/>
    <w:rsid w:val="00FD1653"/>
    <w:rsid w:val="00FD2B79"/>
    <w:rsid w:val="00FD37B1"/>
    <w:rsid w:val="00FD3E0D"/>
    <w:rsid w:val="00FD4B5D"/>
    <w:rsid w:val="00FD5FAE"/>
    <w:rsid w:val="00FD605D"/>
    <w:rsid w:val="00FD65F7"/>
    <w:rsid w:val="00FD7900"/>
    <w:rsid w:val="00FD7C4B"/>
    <w:rsid w:val="00FE0259"/>
    <w:rsid w:val="00FE1228"/>
    <w:rsid w:val="00FE2434"/>
    <w:rsid w:val="00FE2927"/>
    <w:rsid w:val="00FE2DEE"/>
    <w:rsid w:val="00FE3570"/>
    <w:rsid w:val="00FE50FB"/>
    <w:rsid w:val="00FE6383"/>
    <w:rsid w:val="00FE6664"/>
    <w:rsid w:val="00FE75F0"/>
    <w:rsid w:val="00FE7B6F"/>
    <w:rsid w:val="00FF07C8"/>
    <w:rsid w:val="00FF0E19"/>
    <w:rsid w:val="00FF0F86"/>
    <w:rsid w:val="00FF330C"/>
    <w:rsid w:val="00FF3402"/>
    <w:rsid w:val="00FF3AFD"/>
    <w:rsid w:val="00FF41D5"/>
    <w:rsid w:val="00FF4A28"/>
    <w:rsid w:val="00FF5217"/>
    <w:rsid w:val="00FF583D"/>
    <w:rsid w:val="00FF593C"/>
    <w:rsid w:val="00FF655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D9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99"/>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0262A2"/>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uiPriority w:val="39"/>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5"/>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6"/>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piraeusbank.gr/el/idiwt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mailto:procurement@olp.g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45395-DAA1-4C5B-87F7-A58D4B7BC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16348</Words>
  <Characters>93188</Characters>
  <Application>Microsoft Office Word</Application>
  <DocSecurity>0</DocSecurity>
  <Lines>776</Lines>
  <Paragraphs>218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109318</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2020-08-04T13:24:00Z</dcterms:created>
  <dcterms:modified xsi:type="dcterms:W3CDTF">2020-08-04T13:26:00Z</dcterms:modified>
</cp:coreProperties>
</file>